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5E9A" w14:textId="6BFE7836" w:rsidR="00D72EBD" w:rsidRPr="00CC7E08" w:rsidRDefault="005804FC" w:rsidP="00CC7E08">
      <w:pPr>
        <w:pStyle w:val="Heading1"/>
      </w:pPr>
      <w:r>
        <w:rPr>
          <w:noProof/>
        </w:rPr>
        <w:drawing>
          <wp:anchor distT="0" distB="0" distL="114300" distR="114300" simplePos="0" relativeHeight="251660288" behindDoc="0" locked="0" layoutInCell="1" allowOverlap="1" wp14:anchorId="44F97420" wp14:editId="13326F76">
            <wp:simplePos x="0" y="0"/>
            <wp:positionH relativeFrom="column">
              <wp:posOffset>4229100</wp:posOffset>
            </wp:positionH>
            <wp:positionV relativeFrom="paragraph">
              <wp:posOffset>185420</wp:posOffset>
            </wp:positionV>
            <wp:extent cx="1714500" cy="107124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beans.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071245"/>
                    </a:xfrm>
                    <a:prstGeom prst="rect">
                      <a:avLst/>
                    </a:prstGeom>
                  </pic:spPr>
                </pic:pic>
              </a:graphicData>
            </a:graphic>
            <wp14:sizeRelH relativeFrom="page">
              <wp14:pctWidth>0</wp14:pctWidth>
            </wp14:sizeRelH>
            <wp14:sizeRelV relativeFrom="page">
              <wp14:pctHeight>0</wp14:pctHeight>
            </wp14:sizeRelV>
          </wp:anchor>
        </w:drawing>
      </w:r>
      <w:r w:rsidR="0061763C">
        <w:t>Coffee – choose it, buy it, make it, enjoy it</w:t>
      </w:r>
    </w:p>
    <w:p w14:paraId="62EA3FC0" w14:textId="10B0DC42" w:rsidR="004F11FC" w:rsidRDefault="004F11FC" w:rsidP="00E377A0">
      <w:pPr>
        <w:pStyle w:val="Heading2"/>
      </w:pPr>
      <w:r>
        <w:t>Focus is:</w:t>
      </w:r>
    </w:p>
    <w:p w14:paraId="47B9EDEF" w14:textId="05B42D67" w:rsidR="004F11FC" w:rsidRPr="004F11FC" w:rsidRDefault="0061763C" w:rsidP="004F11FC">
      <w:r>
        <w:t xml:space="preserve">Assessment of </w:t>
      </w:r>
      <w:proofErr w:type="gramStart"/>
      <w:r>
        <w:t>an ‘exit’</w:t>
      </w:r>
      <w:proofErr w:type="gramEnd"/>
      <w:r>
        <w:t xml:space="preserve"> 1 and assessment of two different indicators in one assessment process</w:t>
      </w:r>
      <w:r w:rsidR="00DE2FD0">
        <w:t>.</w:t>
      </w:r>
    </w:p>
    <w:p w14:paraId="502DB6DC" w14:textId="4F9CA6DB" w:rsidR="00441E3D" w:rsidRDefault="004F11FC" w:rsidP="00E377A0">
      <w:pPr>
        <w:pStyle w:val="Heading2"/>
      </w:pPr>
      <w:r>
        <w:t>What is this?</w:t>
      </w:r>
    </w:p>
    <w:p w14:paraId="3B8881F3" w14:textId="77777777" w:rsidR="0061763C" w:rsidRDefault="0061763C" w:rsidP="004F11FC">
      <w:r>
        <w:t xml:space="preserve">This example uses the theme of coffee because of its universality and the variety it offers teachers and assessors. It deliberately moves from ACSF Level 1 and 2 in case you have learners with mixed levels in your class. You could substitute other universal themes, like tea, water, cola, rice, noodles, bread and use this format.  </w:t>
      </w:r>
    </w:p>
    <w:p w14:paraId="6061B9F3" w14:textId="120BBB78" w:rsidR="004F11FC" w:rsidRDefault="0061763C" w:rsidP="004F11FC">
      <w:r>
        <w:t>You may also decide that you don’t need questions 9 and 10 because the first 8 questions give sufficient capacity for the learners to demonstrate their reading skills of the indicators at ACSF 1</w:t>
      </w:r>
      <w:r w:rsidR="004F11FC">
        <w:t xml:space="preserve">.  </w:t>
      </w:r>
    </w:p>
    <w:p w14:paraId="20279584" w14:textId="7E19BA79" w:rsidR="004F11FC" w:rsidRDefault="00094933" w:rsidP="004F11FC">
      <w:pPr>
        <w:pStyle w:val="Heading2"/>
      </w:pPr>
      <w:r>
        <w:t>ACSF</w:t>
      </w:r>
      <w:r w:rsidR="009D1649">
        <w:t xml:space="preserve"> s</w:t>
      </w:r>
      <w:r w:rsidR="004F11FC">
        <w:t>kill indicator and levels</w:t>
      </w:r>
    </w:p>
    <w:tbl>
      <w:tblPr>
        <w:tblStyle w:val="TableGrid"/>
        <w:tblW w:w="8931" w:type="dxa"/>
        <w:tblInd w:w="108" w:type="dxa"/>
        <w:tblLayout w:type="fixed"/>
        <w:tblLook w:val="04A0" w:firstRow="1" w:lastRow="0" w:firstColumn="1" w:lastColumn="0" w:noHBand="0" w:noVBand="1"/>
      </w:tblPr>
      <w:tblGrid>
        <w:gridCol w:w="993"/>
        <w:gridCol w:w="1417"/>
        <w:gridCol w:w="992"/>
        <w:gridCol w:w="5529"/>
      </w:tblGrid>
      <w:tr w:rsidR="00DF36DB" w14:paraId="1A551AD2" w14:textId="77777777" w:rsidTr="00FE384A">
        <w:trPr>
          <w:trHeight w:val="405"/>
        </w:trPr>
        <w:tc>
          <w:tcPr>
            <w:tcW w:w="993" w:type="dxa"/>
            <w:vMerge w:val="restart"/>
            <w:shd w:val="clear" w:color="auto" w:fill="FF00FF"/>
          </w:tcPr>
          <w:p w14:paraId="6EDE8FFD" w14:textId="0CEA388F" w:rsidR="004F11FC" w:rsidRPr="0084329E" w:rsidRDefault="004F11FC" w:rsidP="004F11FC">
            <w:pPr>
              <w:rPr>
                <w:b/>
                <w:color w:val="FFFFFF" w:themeColor="background1"/>
                <w:sz w:val="24"/>
              </w:rPr>
            </w:pPr>
            <w:r w:rsidRPr="00DF36DB">
              <w:rPr>
                <w:b/>
                <w:color w:val="FFFFFF" w:themeColor="background1"/>
                <w:sz w:val="24"/>
              </w:rPr>
              <w:t>Skill</w:t>
            </w:r>
            <w:r w:rsidR="0084329E">
              <w:rPr>
                <w:b/>
                <w:color w:val="FFFFFF" w:themeColor="background1"/>
                <w:sz w:val="24"/>
              </w:rPr>
              <w:t xml:space="preserve"> </w:t>
            </w:r>
            <w:r w:rsidRPr="00DF36DB">
              <w:rPr>
                <w:b/>
                <w:color w:val="FFFFFF" w:themeColor="background1"/>
                <w:sz w:val="24"/>
              </w:rPr>
              <w:t>area</w:t>
            </w:r>
          </w:p>
        </w:tc>
        <w:tc>
          <w:tcPr>
            <w:tcW w:w="1417" w:type="dxa"/>
            <w:vMerge w:val="restart"/>
          </w:tcPr>
          <w:p w14:paraId="6B46C608" w14:textId="465591DD" w:rsidR="004F11FC" w:rsidRPr="00DF36DB" w:rsidRDefault="00DE2FD0" w:rsidP="004F11FC">
            <w:pPr>
              <w:rPr>
                <w:sz w:val="24"/>
              </w:rPr>
            </w:pPr>
            <w:r>
              <w:rPr>
                <w:sz w:val="24"/>
              </w:rPr>
              <w:t>Reading</w:t>
            </w:r>
          </w:p>
          <w:p w14:paraId="15281B1E" w14:textId="77777777" w:rsidR="004F11FC" w:rsidRPr="00DF36DB" w:rsidRDefault="004F11FC" w:rsidP="004F11FC">
            <w:pPr>
              <w:rPr>
                <w:sz w:val="24"/>
              </w:rPr>
            </w:pPr>
          </w:p>
        </w:tc>
        <w:tc>
          <w:tcPr>
            <w:tcW w:w="992" w:type="dxa"/>
            <w:vMerge w:val="restart"/>
          </w:tcPr>
          <w:p w14:paraId="3EA50B44" w14:textId="288C4974" w:rsidR="004F11FC" w:rsidRPr="00DF36DB" w:rsidRDefault="0061763C" w:rsidP="004F11FC">
            <w:pPr>
              <w:rPr>
                <w:sz w:val="24"/>
              </w:rPr>
            </w:pPr>
            <w:r>
              <w:rPr>
                <w:sz w:val="24"/>
              </w:rPr>
              <w:t>Focus areas</w:t>
            </w:r>
          </w:p>
        </w:tc>
        <w:tc>
          <w:tcPr>
            <w:tcW w:w="5529" w:type="dxa"/>
          </w:tcPr>
          <w:p w14:paraId="5CAE0079" w14:textId="176F6BEE" w:rsidR="004F11FC" w:rsidRPr="00DF36DB" w:rsidRDefault="0061763C" w:rsidP="0061763C">
            <w:pPr>
              <w:rPr>
                <w:sz w:val="24"/>
              </w:rPr>
            </w:pPr>
            <w:r w:rsidRPr="0061763C">
              <w:rPr>
                <w:sz w:val="24"/>
              </w:rPr>
              <w:t xml:space="preserve">Text </w:t>
            </w:r>
            <w:r>
              <w:rPr>
                <w:sz w:val="24"/>
              </w:rPr>
              <w:t>n</w:t>
            </w:r>
            <w:r w:rsidRPr="0061763C">
              <w:rPr>
                <w:sz w:val="24"/>
              </w:rPr>
              <w:t>avigation</w:t>
            </w:r>
            <w:r>
              <w:rPr>
                <w:sz w:val="24"/>
              </w:rPr>
              <w:t xml:space="preserve"> (1.04, 2.04), c</w:t>
            </w:r>
            <w:r w:rsidRPr="0061763C">
              <w:rPr>
                <w:sz w:val="24"/>
              </w:rPr>
              <w:t>omprehension strategies</w:t>
            </w:r>
            <w:r>
              <w:rPr>
                <w:sz w:val="24"/>
              </w:rPr>
              <w:t xml:space="preserve"> (1.04, 2.04), d</w:t>
            </w:r>
            <w:r w:rsidRPr="0061763C">
              <w:rPr>
                <w:sz w:val="24"/>
              </w:rPr>
              <w:t>ecoding and fluency</w:t>
            </w:r>
            <w:r>
              <w:rPr>
                <w:sz w:val="24"/>
              </w:rPr>
              <w:t xml:space="preserve"> (2.04), s</w:t>
            </w:r>
            <w:r w:rsidRPr="0061763C">
              <w:rPr>
                <w:sz w:val="24"/>
              </w:rPr>
              <w:t xml:space="preserve">yntax and </w:t>
            </w:r>
            <w:r>
              <w:rPr>
                <w:sz w:val="24"/>
              </w:rPr>
              <w:t>language p</w:t>
            </w:r>
            <w:r w:rsidRPr="0061763C">
              <w:rPr>
                <w:sz w:val="24"/>
              </w:rPr>
              <w:t>atterns</w:t>
            </w:r>
            <w:r>
              <w:rPr>
                <w:sz w:val="24"/>
              </w:rPr>
              <w:t xml:space="preserve"> (2.04) </w:t>
            </w:r>
          </w:p>
        </w:tc>
      </w:tr>
      <w:tr w:rsidR="00DF36DB" w14:paraId="2D00D3E0" w14:textId="77777777" w:rsidTr="00FE384A">
        <w:trPr>
          <w:trHeight w:val="405"/>
        </w:trPr>
        <w:tc>
          <w:tcPr>
            <w:tcW w:w="993" w:type="dxa"/>
            <w:vMerge/>
            <w:shd w:val="clear" w:color="auto" w:fill="FF00FF"/>
          </w:tcPr>
          <w:p w14:paraId="4DF29D3D" w14:textId="77777777" w:rsidR="004F11FC" w:rsidRPr="00DF36DB" w:rsidRDefault="004F11FC" w:rsidP="004F11FC">
            <w:pPr>
              <w:rPr>
                <w:sz w:val="24"/>
              </w:rPr>
            </w:pPr>
          </w:p>
        </w:tc>
        <w:tc>
          <w:tcPr>
            <w:tcW w:w="1417" w:type="dxa"/>
            <w:vMerge/>
          </w:tcPr>
          <w:p w14:paraId="6F871AC7" w14:textId="77777777" w:rsidR="004F11FC" w:rsidRPr="00DF36DB" w:rsidRDefault="004F11FC" w:rsidP="004F11FC">
            <w:pPr>
              <w:rPr>
                <w:sz w:val="24"/>
              </w:rPr>
            </w:pPr>
          </w:p>
        </w:tc>
        <w:tc>
          <w:tcPr>
            <w:tcW w:w="992" w:type="dxa"/>
            <w:vMerge/>
          </w:tcPr>
          <w:p w14:paraId="2D1B3A88" w14:textId="77777777" w:rsidR="004F11FC" w:rsidRPr="00DF36DB" w:rsidRDefault="004F11FC" w:rsidP="004F11FC">
            <w:pPr>
              <w:rPr>
                <w:sz w:val="24"/>
              </w:rPr>
            </w:pPr>
          </w:p>
        </w:tc>
        <w:tc>
          <w:tcPr>
            <w:tcW w:w="5529" w:type="dxa"/>
          </w:tcPr>
          <w:p w14:paraId="08A13F2A" w14:textId="511E3E26" w:rsidR="004F11FC" w:rsidRPr="00DF36DB" w:rsidRDefault="00DE2FD0" w:rsidP="0061763C">
            <w:pPr>
              <w:rPr>
                <w:sz w:val="24"/>
              </w:rPr>
            </w:pPr>
            <w:r>
              <w:rPr>
                <w:sz w:val="24"/>
              </w:rPr>
              <w:t>Purpose</w:t>
            </w:r>
            <w:r w:rsidR="0061763C">
              <w:rPr>
                <w:sz w:val="24"/>
              </w:rPr>
              <w:t xml:space="preserve"> (1.03)</w:t>
            </w:r>
            <w:r>
              <w:rPr>
                <w:sz w:val="24"/>
              </w:rPr>
              <w:t>, complexity, prediction and prior knowledge, text analysis</w:t>
            </w:r>
          </w:p>
        </w:tc>
      </w:tr>
    </w:tbl>
    <w:p w14:paraId="13CCF2E6" w14:textId="3A82F959" w:rsidR="004F11FC" w:rsidRPr="00DE2719" w:rsidRDefault="004F11FC" w:rsidP="004F11FC">
      <w:pPr>
        <w:pStyle w:val="Heading2"/>
      </w:pPr>
      <w:r>
        <w:t>Level of support for this indicator and level</w:t>
      </w:r>
    </w:p>
    <w:p w14:paraId="388F0FB6" w14:textId="259BCA14" w:rsidR="004F11FC" w:rsidRDefault="0061763C" w:rsidP="004F11FC">
      <w:r>
        <w:t xml:space="preserve">1.04: Expert mentor to provide prompting and advice (p. 51). </w:t>
      </w:r>
      <w:r w:rsidR="00060D60">
        <w:br/>
      </w:r>
      <w:r>
        <w:t xml:space="preserve">2.04: Mentor to offer support if requested </w:t>
      </w:r>
      <w:r w:rsidR="00060D60">
        <w:t>(</w:t>
      </w:r>
      <w:r>
        <w:t>p. 55</w:t>
      </w:r>
      <w:r w:rsidR="00060D60">
        <w:t>)</w:t>
      </w:r>
      <w:r>
        <w:t>.</w:t>
      </w:r>
    </w:p>
    <w:p w14:paraId="4802BA7B" w14:textId="162E7DF7" w:rsidR="004F11FC" w:rsidRDefault="00A93244" w:rsidP="004F11FC">
      <w:pPr>
        <w:pStyle w:val="Heading2"/>
      </w:pPr>
      <w:r>
        <w:t>Anything to be aware of with this activity</w:t>
      </w:r>
    </w:p>
    <w:p w14:paraId="00E3B149" w14:textId="6AFDBC34" w:rsidR="00A93244" w:rsidRDefault="00A93244" w:rsidP="005804FC">
      <w:pPr>
        <w:spacing w:before="0" w:after="160" w:line="259" w:lineRule="auto"/>
      </w:pPr>
      <w:r w:rsidRPr="00B2282F">
        <w:t>If you’re working in the Skills for Education &amp; Employment (SEE) program</w:t>
      </w:r>
      <w:r>
        <w:t xml:space="preserve">, you will be aware that you have to report an indicator outcome every 100 hours. </w:t>
      </w:r>
      <w:r w:rsidRPr="005804FC">
        <w:rPr>
          <w:b/>
        </w:rPr>
        <w:t>At the time of writing</w:t>
      </w:r>
      <w:r>
        <w:t xml:space="preserve">, the SEE program’s Independent Verifiers have no objection to an assessment being presented and claimed at separate 100-hour blocks. So, you could </w:t>
      </w:r>
      <w:r>
        <w:lastRenderedPageBreak/>
        <w:t xml:space="preserve">report the first indicator – 03 – at a hundred-hour interval and the second – 04 – indicator at the next hundred-hour interval. </w:t>
      </w:r>
      <w:r w:rsidRPr="007450BA">
        <w:t>You probably already know that with</w:t>
      </w:r>
      <w:r>
        <w:t xml:space="preserve"> the SEE program you are required to have two separate examples for each indicator and level, so planning ahead and storing learners’ work in their portfolio will help you, even if it is time-consuming. </w:t>
      </w:r>
    </w:p>
    <w:p w14:paraId="09B6E7D7" w14:textId="5C3E8F28" w:rsidR="00DE2FD0" w:rsidRPr="00B27DA2" w:rsidRDefault="00A93244" w:rsidP="005804FC">
      <w:pPr>
        <w:spacing w:before="0" w:after="160" w:line="259" w:lineRule="auto"/>
      </w:pPr>
      <w:r>
        <w:t>You’re not assessing numeracy, so explain the ‘percentage’ question fully. The question is really about learner</w:t>
      </w:r>
      <w:r w:rsidR="00291BE7">
        <w:t>’</w:t>
      </w:r>
      <w:r>
        <w:t>s ability to sense that ‘</w:t>
      </w:r>
      <w:r w:rsidRPr="005804FC">
        <w:rPr>
          <w:i/>
        </w:rPr>
        <w:t xml:space="preserve">coffee </w:t>
      </w:r>
      <w:proofErr w:type="spellStart"/>
      <w:r w:rsidRPr="005804FC">
        <w:rPr>
          <w:i/>
        </w:rPr>
        <w:t>ain</w:t>
      </w:r>
      <w:r w:rsidR="00291BE7" w:rsidRPr="005804FC">
        <w:rPr>
          <w:i/>
        </w:rPr>
        <w:t>’</w:t>
      </w:r>
      <w:r w:rsidRPr="005804FC">
        <w:rPr>
          <w:i/>
        </w:rPr>
        <w:t>t</w:t>
      </w:r>
      <w:proofErr w:type="spellEnd"/>
      <w:r w:rsidRPr="005804FC">
        <w:rPr>
          <w:i/>
        </w:rPr>
        <w:t xml:space="preserve"> all coffee’</w:t>
      </w:r>
      <w:r>
        <w:t xml:space="preserve">, not </w:t>
      </w:r>
      <w:r w:rsidR="00581723">
        <w:t xml:space="preserve">to </w:t>
      </w:r>
      <w:r>
        <w:t>get a numeric answer.</w:t>
      </w:r>
      <w:r w:rsidR="00DE2FD0">
        <w:t xml:space="preserve"> </w:t>
      </w:r>
    </w:p>
    <w:p w14:paraId="2771388C" w14:textId="1553F0E6" w:rsidR="004F11FC" w:rsidRPr="00B27DA2" w:rsidRDefault="00060D60" w:rsidP="004F11FC">
      <w:pPr>
        <w:pStyle w:val="Heading2"/>
      </w:pPr>
      <w:r>
        <w:t>Material preparation for the lesson/assessment</w:t>
      </w:r>
    </w:p>
    <w:p w14:paraId="23167C3C" w14:textId="65AD6011" w:rsidR="00060D60" w:rsidRDefault="00060D60" w:rsidP="00060D60">
      <w:r>
        <w:t xml:space="preserve">If you have access to a data-projector, put the pictures of the labels up on a screen. It will save a lot of ink. If not, consider making a couple of copies of the label pictures and share them between two or three learners. Students working cooperatively with you as mentor to support – is reasonable at both levels of the ACSF. </w:t>
      </w:r>
    </w:p>
    <w:p w14:paraId="425DC0CF" w14:textId="77777777" w:rsidR="005804FC" w:rsidRDefault="00060D60" w:rsidP="005804FC">
      <w:r>
        <w:t xml:space="preserve">If you have a recently arrived group – and access to petty cash – buy one of each of the items used for the assessment and take into class – it will help the low level learners, especially, to look at the real thing. In case this isn’t possible: the ingredients and instructions are listed below, with the </w:t>
      </w:r>
      <w:proofErr w:type="gramStart"/>
      <w:r>
        <w:t>internet</w:t>
      </w:r>
      <w:proofErr w:type="gramEnd"/>
      <w:r>
        <w:t xml:space="preserve"> texts reproduced here as well (they are also on the learners’ worksheets. </w:t>
      </w:r>
      <w:proofErr w:type="gramStart"/>
      <w:r>
        <w:t>To provide them to ‘read and ask for help with new words’ – consistent with support offered for Levels 1 and 2).</w:t>
      </w:r>
      <w:proofErr w:type="gramEnd"/>
    </w:p>
    <w:p w14:paraId="7875EB09" w14:textId="77777777" w:rsidR="005804FC" w:rsidRDefault="005804FC" w:rsidP="005804FC">
      <w:pPr>
        <w:pStyle w:val="Heading2"/>
      </w:pPr>
      <w:r>
        <w:t>Labels</w:t>
      </w:r>
    </w:p>
    <w:p w14:paraId="5EC6B639" w14:textId="77777777" w:rsidR="005804FC" w:rsidRDefault="005804FC" w:rsidP="005804FC">
      <w:pPr>
        <w:rPr>
          <w:noProof/>
        </w:rPr>
      </w:pPr>
      <w:r w:rsidRPr="002E0F33">
        <w:rPr>
          <w:noProof/>
        </w:rPr>
        <w:drawing>
          <wp:inline distT="0" distB="0" distL="0" distR="0" wp14:anchorId="08498F96" wp14:editId="4DB264DB">
            <wp:extent cx="1898604" cy="2529628"/>
            <wp:effectExtent l="0" t="0" r="6985" b="10795"/>
            <wp:docPr id="10" name="Picture 10" descr="C:\Users\Lindee\Pictures\ALA\pho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ee\Pictures\ALA\photo 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786" cy="2531203"/>
                    </a:xfrm>
                    <a:prstGeom prst="rect">
                      <a:avLst/>
                    </a:prstGeom>
                    <a:noFill/>
                    <a:ln>
                      <a:noFill/>
                    </a:ln>
                  </pic:spPr>
                </pic:pic>
              </a:graphicData>
            </a:graphic>
          </wp:inline>
        </w:drawing>
      </w:r>
      <w:r w:rsidRPr="005804FC">
        <w:rPr>
          <w:noProof/>
        </w:rPr>
        <w:t xml:space="preserve"> </w:t>
      </w:r>
      <w:r w:rsidRPr="002E0F33">
        <w:rPr>
          <w:noProof/>
        </w:rPr>
        <w:drawing>
          <wp:inline distT="0" distB="0" distL="0" distR="0" wp14:anchorId="333D61C6" wp14:editId="5E7202E5">
            <wp:extent cx="1892091" cy="2537883"/>
            <wp:effectExtent l="0" t="0" r="0" b="2540"/>
            <wp:docPr id="11" name="Picture 11" descr="C:\Users\Lindee\Pictures\ALA\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e\Pictures\ALA\phot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0" cy="2538164"/>
                    </a:xfrm>
                    <a:prstGeom prst="rect">
                      <a:avLst/>
                    </a:prstGeom>
                    <a:noFill/>
                    <a:ln>
                      <a:noFill/>
                    </a:ln>
                  </pic:spPr>
                </pic:pic>
              </a:graphicData>
            </a:graphic>
          </wp:inline>
        </w:drawing>
      </w:r>
    </w:p>
    <w:p w14:paraId="065C6266" w14:textId="6F3752D0" w:rsidR="005804FC" w:rsidRDefault="005804FC" w:rsidP="005804FC">
      <w:pPr>
        <w:pStyle w:val="Heading2"/>
        <w:rPr>
          <w:noProof/>
        </w:rPr>
      </w:pPr>
      <w:r>
        <w:rPr>
          <w:noProof/>
        </w:rPr>
        <w:t>Ingredients/instructions</w:t>
      </w:r>
    </w:p>
    <w:tbl>
      <w:tblPr>
        <w:tblStyle w:val="TableGrid"/>
        <w:tblW w:w="0" w:type="auto"/>
        <w:tblInd w:w="108" w:type="dxa"/>
        <w:tblLook w:val="04A0" w:firstRow="1" w:lastRow="0" w:firstColumn="1" w:lastColumn="0" w:noHBand="0" w:noVBand="1"/>
      </w:tblPr>
      <w:tblGrid>
        <w:gridCol w:w="3402"/>
        <w:gridCol w:w="5506"/>
      </w:tblGrid>
      <w:tr w:rsidR="005804FC" w:rsidRPr="00CB5289" w14:paraId="4D569A11" w14:textId="77777777" w:rsidTr="005804FC">
        <w:tc>
          <w:tcPr>
            <w:tcW w:w="3402" w:type="dxa"/>
            <w:shd w:val="clear" w:color="auto" w:fill="D9D9D9" w:themeFill="background1" w:themeFillShade="D9"/>
          </w:tcPr>
          <w:p w14:paraId="747184E9" w14:textId="3327C2B1" w:rsidR="005804FC" w:rsidRPr="00CB5289" w:rsidRDefault="005804FC" w:rsidP="005804FC">
            <w:pPr>
              <w:rPr>
                <w:b/>
              </w:rPr>
            </w:pPr>
            <w:r w:rsidRPr="00CB5289">
              <w:rPr>
                <w:b/>
              </w:rPr>
              <w:t xml:space="preserve">Instant </w:t>
            </w:r>
            <w:r>
              <w:rPr>
                <w:b/>
              </w:rPr>
              <w:t>coffee 50</w:t>
            </w:r>
            <w:r w:rsidRPr="00CB5289">
              <w:rPr>
                <w:b/>
              </w:rPr>
              <w:t>g jar</w:t>
            </w:r>
          </w:p>
        </w:tc>
        <w:tc>
          <w:tcPr>
            <w:tcW w:w="5506" w:type="dxa"/>
            <w:shd w:val="clear" w:color="auto" w:fill="D9D9D9" w:themeFill="background1" w:themeFillShade="D9"/>
          </w:tcPr>
          <w:p w14:paraId="4204CDC3" w14:textId="11C6D7A0" w:rsidR="005804FC" w:rsidRPr="00CB5289" w:rsidRDefault="005804FC" w:rsidP="005804FC">
            <w:pPr>
              <w:rPr>
                <w:b/>
              </w:rPr>
            </w:pPr>
            <w:r w:rsidRPr="00CB5289">
              <w:rPr>
                <w:b/>
              </w:rPr>
              <w:t xml:space="preserve">Hazelnut Latte </w:t>
            </w:r>
            <w:r>
              <w:rPr>
                <w:b/>
              </w:rPr>
              <w:t>p</w:t>
            </w:r>
            <w:r w:rsidRPr="00CB5289">
              <w:rPr>
                <w:b/>
              </w:rPr>
              <w:t>ack of 10</w:t>
            </w:r>
          </w:p>
        </w:tc>
      </w:tr>
      <w:tr w:rsidR="005804FC" w:rsidRPr="00326942" w14:paraId="43BB1DAB" w14:textId="77777777" w:rsidTr="005804FC">
        <w:tc>
          <w:tcPr>
            <w:tcW w:w="3402" w:type="dxa"/>
          </w:tcPr>
          <w:p w14:paraId="09AE22A8" w14:textId="7D54DA0D" w:rsidR="005804FC" w:rsidRDefault="005804FC" w:rsidP="005804FC">
            <w:r>
              <w:t>Ingredients:</w:t>
            </w:r>
          </w:p>
          <w:p w14:paraId="45891980" w14:textId="027C805B" w:rsidR="005804FC" w:rsidRDefault="005804FC" w:rsidP="005804FC">
            <w:r>
              <w:t>Coffee</w:t>
            </w:r>
          </w:p>
        </w:tc>
        <w:tc>
          <w:tcPr>
            <w:tcW w:w="5506" w:type="dxa"/>
          </w:tcPr>
          <w:p w14:paraId="37A40CEE" w14:textId="5BF8AB4E" w:rsidR="005804FC" w:rsidRDefault="005804FC" w:rsidP="005804FC">
            <w:r>
              <w:t xml:space="preserve">Instructions: </w:t>
            </w:r>
          </w:p>
          <w:p w14:paraId="2B90E09A" w14:textId="77777777" w:rsidR="005804FC" w:rsidRDefault="005804FC" w:rsidP="005804FC">
            <w:r>
              <w:t xml:space="preserve">Sugar </w:t>
            </w:r>
          </w:p>
          <w:p w14:paraId="70053B20" w14:textId="0BDBA4C4" w:rsidR="005804FC" w:rsidRDefault="005804FC" w:rsidP="005804FC">
            <w:r w:rsidRPr="00326942">
              <w:rPr>
                <w:b/>
              </w:rPr>
              <w:t>Milk</w:t>
            </w:r>
            <w:r>
              <w:t xml:space="preserve"> solids</w:t>
            </w:r>
          </w:p>
          <w:p w14:paraId="13BA29E6" w14:textId="0E665312" w:rsidR="005804FC" w:rsidRDefault="005804FC" w:rsidP="005804FC">
            <w:r>
              <w:t>Vegetable oil</w:t>
            </w:r>
          </w:p>
          <w:p w14:paraId="67E605FD" w14:textId="02A37EE2" w:rsidR="005804FC" w:rsidRDefault="005804FC" w:rsidP="005804FC">
            <w:r>
              <w:t>Soluble coffee (9%)</w:t>
            </w:r>
          </w:p>
          <w:p w14:paraId="7E80A5E7" w14:textId="77777777" w:rsidR="005804FC" w:rsidRDefault="005804FC" w:rsidP="005804FC">
            <w:proofErr w:type="spellStart"/>
            <w:r>
              <w:t>Maltodextrin</w:t>
            </w:r>
            <w:proofErr w:type="spellEnd"/>
          </w:p>
          <w:p w14:paraId="28699DCF" w14:textId="2D425714" w:rsidR="005804FC" w:rsidRDefault="005804FC" w:rsidP="005804FC">
            <w:r>
              <w:t>Stabilizers (340, 452, 331)</w:t>
            </w:r>
          </w:p>
          <w:p w14:paraId="76D7D0A8" w14:textId="77777777" w:rsidR="005804FC" w:rsidRDefault="005804FC" w:rsidP="005804FC">
            <w:r>
              <w:t>Salt</w:t>
            </w:r>
          </w:p>
          <w:p w14:paraId="506CC1A7" w14:textId="1E37B2D7" w:rsidR="005804FC" w:rsidRDefault="005804FC" w:rsidP="005804FC">
            <w:r>
              <w:t>Anti-caking agent (551)</w:t>
            </w:r>
          </w:p>
          <w:p w14:paraId="774E10FC" w14:textId="77777777" w:rsidR="005804FC" w:rsidRDefault="005804FC" w:rsidP="005804FC">
            <w:proofErr w:type="spellStart"/>
            <w:r>
              <w:t>Flavour</w:t>
            </w:r>
            <w:proofErr w:type="spellEnd"/>
          </w:p>
          <w:p w14:paraId="08EE9447" w14:textId="4D0DB4B2" w:rsidR="005804FC" w:rsidRPr="00326942" w:rsidRDefault="005804FC" w:rsidP="005804FC">
            <w:pPr>
              <w:rPr>
                <w:b/>
              </w:rPr>
            </w:pPr>
            <w:r w:rsidRPr="00326942">
              <w:rPr>
                <w:b/>
              </w:rPr>
              <w:t xml:space="preserve">Contains </w:t>
            </w:r>
            <w:r>
              <w:rPr>
                <w:b/>
              </w:rPr>
              <w:t>m</w:t>
            </w:r>
            <w:r w:rsidRPr="00326942">
              <w:rPr>
                <w:b/>
              </w:rPr>
              <w:t>ilk</w:t>
            </w:r>
          </w:p>
        </w:tc>
      </w:tr>
      <w:tr w:rsidR="005804FC" w14:paraId="5BFE1721" w14:textId="77777777" w:rsidTr="005804FC">
        <w:tc>
          <w:tcPr>
            <w:tcW w:w="3402" w:type="dxa"/>
          </w:tcPr>
          <w:p w14:paraId="21D9E88F" w14:textId="3FBB6BE6" w:rsidR="005804FC" w:rsidRDefault="005804FC" w:rsidP="005804FC">
            <w:r>
              <w:t>Instructions:</w:t>
            </w:r>
          </w:p>
          <w:p w14:paraId="7C6DF399" w14:textId="3D3672D9" w:rsidR="005804FC" w:rsidRDefault="005804FC" w:rsidP="005804FC">
            <w:r>
              <w:t>Nil</w:t>
            </w:r>
          </w:p>
        </w:tc>
        <w:tc>
          <w:tcPr>
            <w:tcW w:w="5506" w:type="dxa"/>
          </w:tcPr>
          <w:p w14:paraId="2127238E" w14:textId="069BFEDE" w:rsidR="005804FC" w:rsidRDefault="005804FC" w:rsidP="005804FC">
            <w:r>
              <w:t>Instructions:</w:t>
            </w:r>
          </w:p>
          <w:p w14:paraId="758BB282" w14:textId="77777777" w:rsidR="005804FC" w:rsidRDefault="005804FC" w:rsidP="005804FC">
            <w:r>
              <w:t xml:space="preserve">Empty the contents of a stick into your </w:t>
            </w:r>
            <w:proofErr w:type="spellStart"/>
            <w:r>
              <w:t>favourite</w:t>
            </w:r>
            <w:proofErr w:type="spellEnd"/>
            <w:r>
              <w:t xml:space="preserve"> glass</w:t>
            </w:r>
          </w:p>
          <w:p w14:paraId="0B4C20B6" w14:textId="77777777" w:rsidR="005804FC" w:rsidRDefault="005804FC" w:rsidP="005804FC">
            <w:r>
              <w:t>Pour 150 ml (2/3 of a glass) of hot, not boiling water, and give it a good stir</w:t>
            </w:r>
          </w:p>
          <w:p w14:paraId="028FA6C9" w14:textId="77777777" w:rsidR="005804FC" w:rsidRDefault="005804FC" w:rsidP="005804FC">
            <w:r>
              <w:t>ENJOY your deliciously frothy coffee</w:t>
            </w:r>
          </w:p>
        </w:tc>
      </w:tr>
    </w:tbl>
    <w:p w14:paraId="6C3766B2" w14:textId="6846D66D" w:rsidR="005804FC" w:rsidRDefault="00FE384A" w:rsidP="00FE384A">
      <w:pPr>
        <w:pStyle w:val="Heading2"/>
        <w:rPr>
          <w:rStyle w:val="Heading1Char"/>
        </w:rPr>
      </w:pPr>
      <w:r>
        <w:rPr>
          <w:noProof/>
        </w:rPr>
        <w:t>Internet texts</w:t>
      </w:r>
    </w:p>
    <w:tbl>
      <w:tblPr>
        <w:tblStyle w:val="TableGrid"/>
        <w:tblW w:w="0" w:type="auto"/>
        <w:tblInd w:w="108" w:type="dxa"/>
        <w:tblLook w:val="04A0" w:firstRow="1" w:lastRow="0" w:firstColumn="1" w:lastColumn="0" w:noHBand="0" w:noVBand="1"/>
      </w:tblPr>
      <w:tblGrid>
        <w:gridCol w:w="9134"/>
      </w:tblGrid>
      <w:tr w:rsidR="005804FC" w14:paraId="4230F0C5" w14:textId="77777777" w:rsidTr="005804FC">
        <w:tc>
          <w:tcPr>
            <w:tcW w:w="9063" w:type="dxa"/>
          </w:tcPr>
          <w:p w14:paraId="7740B41C" w14:textId="128C637A" w:rsidR="005804FC" w:rsidRPr="005804FC" w:rsidRDefault="005804FC" w:rsidP="00FE209D">
            <w:pPr>
              <w:pStyle w:val="ListParagraph"/>
              <w:numPr>
                <w:ilvl w:val="0"/>
                <w:numId w:val="14"/>
              </w:numPr>
              <w:rPr>
                <w:rFonts w:ascii="Helvetica" w:hAnsi="Helvetica" w:cs="Helvetica"/>
                <w:color w:val="717171"/>
                <w:sz w:val="20"/>
                <w:szCs w:val="20"/>
                <w:shd w:val="clear" w:color="auto" w:fill="FFFFFF"/>
              </w:rPr>
            </w:pPr>
            <w:r w:rsidRPr="005804FC">
              <w:rPr>
                <w:rFonts w:ascii="Helvetica" w:hAnsi="Helvetica" w:cs="Helvetica"/>
                <w:color w:val="000000" w:themeColor="text1"/>
                <w:shd w:val="clear" w:color="auto" w:fill="FFFFFF"/>
              </w:rPr>
              <w:t>Ingredients must be listed in descending order (by ingoing weight). This means that when the food was manufactured, the first ingredient listed contributed the largest amount and the last ingredient listed contributed the least. For example, if sugar is listed near the start of the list the product contains a greater proportion of this ingredient.</w:t>
            </w:r>
          </w:p>
          <w:p w14:paraId="2EF683F4" w14:textId="5DC46214" w:rsidR="005804FC" w:rsidRPr="00FE209D" w:rsidRDefault="005804FC" w:rsidP="00FE209D">
            <w:pPr>
              <w:jc w:val="right"/>
              <w:rPr>
                <w:rFonts w:ascii="Helvetica" w:hAnsi="Helvetica" w:cs="Helvetica"/>
                <w:color w:val="717171"/>
                <w:sz w:val="20"/>
                <w:szCs w:val="20"/>
                <w:shd w:val="clear" w:color="auto" w:fill="FFFFFF"/>
              </w:rPr>
            </w:pPr>
            <w:r>
              <w:rPr>
                <w:rFonts w:ascii="Helvetica" w:hAnsi="Helvetica" w:cs="Helvetica"/>
                <w:color w:val="717171"/>
                <w:sz w:val="20"/>
                <w:szCs w:val="20"/>
                <w:shd w:val="clear" w:color="auto" w:fill="FFFFFF"/>
              </w:rPr>
              <w:t xml:space="preserve"> </w:t>
            </w:r>
            <w:r>
              <w:t xml:space="preserve"> </w:t>
            </w:r>
            <w:hyperlink r:id="rId11" w:history="1">
              <w:r w:rsidRPr="00110795">
                <w:rPr>
                  <w:rStyle w:val="Hyperlink"/>
                  <w:rFonts w:ascii="Helvetica" w:hAnsi="Helvetica" w:cs="Helvetica"/>
                  <w:sz w:val="20"/>
                  <w:szCs w:val="20"/>
                  <w:shd w:val="clear" w:color="auto" w:fill="FFFFFF"/>
                </w:rPr>
                <w:t>http://www.foodstandards.gov.au/</w:t>
              </w:r>
            </w:hyperlink>
          </w:p>
        </w:tc>
      </w:tr>
      <w:tr w:rsidR="005804FC" w14:paraId="4D593F9C" w14:textId="77777777" w:rsidTr="005804FC">
        <w:tc>
          <w:tcPr>
            <w:tcW w:w="9063" w:type="dxa"/>
          </w:tcPr>
          <w:p w14:paraId="6ED547D4" w14:textId="7ADB926A" w:rsidR="005804FC" w:rsidRPr="00FE209D" w:rsidRDefault="005804FC" w:rsidP="00FE209D">
            <w:pPr>
              <w:pStyle w:val="ListParagraph"/>
              <w:numPr>
                <w:ilvl w:val="0"/>
                <w:numId w:val="14"/>
              </w:numPr>
              <w:rPr>
                <w:shd w:val="clear" w:color="auto" w:fill="FFFFFF"/>
              </w:rPr>
            </w:pPr>
            <w:r w:rsidRPr="00FE209D">
              <w:rPr>
                <w:shd w:val="clear" w:color="auto" w:fill="FFFFFF"/>
              </w:rPr>
              <w:t>2WBT's experts suggest that women eat 1200 calories a day and men eat 1800 a day when they're trying to lose weight. For women, that means three 300-calorie meals and a total of</w:t>
            </w:r>
            <w:r w:rsidRPr="00FE209D">
              <w:rPr>
                <w:rStyle w:val="apple-converted-space"/>
                <w:rFonts w:cs="Arial"/>
                <w:color w:val="222222"/>
                <w:sz w:val="25"/>
                <w:szCs w:val="25"/>
                <w:shd w:val="clear" w:color="auto" w:fill="FFFFFF"/>
              </w:rPr>
              <w:t> </w:t>
            </w:r>
            <w:r w:rsidRPr="00FE209D">
              <w:rPr>
                <w:b/>
                <w:bCs/>
                <w:shd w:val="clear" w:color="auto" w:fill="FFFFFF"/>
              </w:rPr>
              <w:t>300 calories</w:t>
            </w:r>
            <w:r w:rsidRPr="00FE209D">
              <w:rPr>
                <w:rStyle w:val="apple-converted-space"/>
                <w:rFonts w:cs="Arial"/>
                <w:color w:val="222222"/>
                <w:sz w:val="25"/>
                <w:szCs w:val="25"/>
                <w:shd w:val="clear" w:color="auto" w:fill="FFFFFF"/>
              </w:rPr>
              <w:t> </w:t>
            </w:r>
            <w:r w:rsidRPr="00FE209D">
              <w:rPr>
                <w:shd w:val="clear" w:color="auto" w:fill="FFFFFF"/>
              </w:rPr>
              <w:t>in snacks (or drinks) during the day, whereas for men meals can be</w:t>
            </w:r>
            <w:r w:rsidRPr="00FE209D">
              <w:rPr>
                <w:rStyle w:val="apple-converted-space"/>
                <w:rFonts w:cs="Arial"/>
                <w:color w:val="222222"/>
                <w:sz w:val="25"/>
                <w:szCs w:val="25"/>
                <w:shd w:val="clear" w:color="auto" w:fill="FFFFFF"/>
              </w:rPr>
              <w:t> </w:t>
            </w:r>
            <w:r w:rsidRPr="00FE209D">
              <w:rPr>
                <w:b/>
                <w:bCs/>
                <w:shd w:val="clear" w:color="auto" w:fill="FFFFFF"/>
              </w:rPr>
              <w:t>450 calories</w:t>
            </w:r>
            <w:r w:rsidRPr="00FE209D">
              <w:rPr>
                <w:rStyle w:val="apple-converted-space"/>
                <w:rFonts w:cs="Arial"/>
                <w:color w:val="222222"/>
                <w:sz w:val="25"/>
                <w:szCs w:val="25"/>
                <w:shd w:val="clear" w:color="auto" w:fill="FFFFFF"/>
              </w:rPr>
              <w:t> </w:t>
            </w:r>
            <w:r w:rsidRPr="00FE209D">
              <w:rPr>
                <w:shd w:val="clear" w:color="auto" w:fill="FFFFFF"/>
              </w:rPr>
              <w:t>each, with snacks adding up to 450 in total.</w:t>
            </w:r>
          </w:p>
          <w:p w14:paraId="10B365E8" w14:textId="09DF3C38" w:rsidR="005804FC" w:rsidRPr="00FE209D" w:rsidRDefault="005804FC" w:rsidP="00FE209D">
            <w:pPr>
              <w:jc w:val="right"/>
              <w:rPr>
                <w:rFonts w:cs="Arial"/>
                <w:color w:val="006621"/>
                <w:sz w:val="19"/>
                <w:szCs w:val="19"/>
                <w:shd w:val="clear" w:color="auto" w:fill="FFFFFF"/>
              </w:rPr>
            </w:pPr>
            <w:r w:rsidRPr="00286678">
              <w:rPr>
                <w:rFonts w:ascii="Helvetica" w:hAnsi="Helvetica" w:cs="Helvetica"/>
                <w:color w:val="717171"/>
                <w:sz w:val="20"/>
                <w:szCs w:val="20"/>
                <w:shd w:val="clear" w:color="auto" w:fill="FFFFFF"/>
              </w:rPr>
              <w:t xml:space="preserve">Adapted from </w:t>
            </w:r>
            <w:hyperlink r:id="rId12" w:history="1">
              <w:r w:rsidRPr="00110795">
                <w:rPr>
                  <w:rStyle w:val="Hyperlink"/>
                  <w:rFonts w:ascii="Helvetica" w:hAnsi="Helvetica" w:cs="Helvetica"/>
                  <w:sz w:val="20"/>
                  <w:szCs w:val="20"/>
                  <w:shd w:val="clear" w:color="auto" w:fill="FFFFFF"/>
                </w:rPr>
                <w:t>https://www.12wbt.com/nutrition/how-many-calories/lose-weigh</w:t>
              </w:r>
              <w:r w:rsidRPr="00110795">
                <w:rPr>
                  <w:rStyle w:val="Hyperlink"/>
                  <w:rFonts w:cs="Arial"/>
                  <w:sz w:val="19"/>
                  <w:szCs w:val="19"/>
                  <w:shd w:val="clear" w:color="auto" w:fill="FFFFFF"/>
                </w:rPr>
                <w:t>t</w:t>
              </w:r>
            </w:hyperlink>
          </w:p>
        </w:tc>
      </w:tr>
      <w:tr w:rsidR="005804FC" w14:paraId="08079C9A" w14:textId="77777777" w:rsidTr="005804FC">
        <w:tc>
          <w:tcPr>
            <w:tcW w:w="9063" w:type="dxa"/>
          </w:tcPr>
          <w:p w14:paraId="788EEFD8" w14:textId="787D4CE0" w:rsidR="005804FC" w:rsidRDefault="005804FC" w:rsidP="005804FC">
            <w:r>
              <w:t>C</w:t>
            </w:r>
            <w:r w:rsidR="00FE209D">
              <w:t>.</w:t>
            </w:r>
            <w:r>
              <w:t xml:space="preserve"> </w:t>
            </w:r>
          </w:p>
          <w:p w14:paraId="346AFA71" w14:textId="79FB3358" w:rsidR="005804FC" w:rsidRDefault="005804FC" w:rsidP="005804FC">
            <w:r>
              <w:rPr>
                <w:noProof/>
              </w:rPr>
              <w:drawing>
                <wp:inline distT="0" distB="0" distL="0" distR="0" wp14:anchorId="2A680CB1" wp14:editId="482D0223">
                  <wp:extent cx="5686425" cy="1789044"/>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1789044"/>
                          </a:xfrm>
                          <a:prstGeom prst="rect">
                            <a:avLst/>
                          </a:prstGeom>
                        </pic:spPr>
                      </pic:pic>
                    </a:graphicData>
                  </a:graphic>
                </wp:inline>
              </w:drawing>
            </w:r>
          </w:p>
          <w:p w14:paraId="071692BA" w14:textId="1B04C1A1" w:rsidR="005804FC" w:rsidRDefault="00FE209D" w:rsidP="00FE209D">
            <w:pPr>
              <w:jc w:val="right"/>
            </w:pPr>
            <w:hyperlink r:id="rId14" w:history="1">
              <w:r w:rsidR="005804FC" w:rsidRPr="00FE209D">
                <w:rPr>
                  <w:rStyle w:val="Hyperlink"/>
                  <w:rFonts w:ascii="Helvetica" w:hAnsi="Helvetica" w:cs="Helvetica"/>
                  <w:sz w:val="20"/>
                  <w:szCs w:val="20"/>
                  <w:shd w:val="clear" w:color="auto" w:fill="FFFFFF"/>
                </w:rPr>
                <w:t>http://shop.coles.com.au/online/national/specials</w:t>
              </w:r>
            </w:hyperlink>
          </w:p>
        </w:tc>
      </w:tr>
    </w:tbl>
    <w:p w14:paraId="5E1ECB9E" w14:textId="0EE241D5" w:rsidR="005804FC" w:rsidRPr="00FE209D" w:rsidRDefault="005804FC" w:rsidP="00FE209D">
      <w:pPr>
        <w:pStyle w:val="Heading2"/>
        <w:rPr>
          <w:color w:val="065139"/>
          <w:szCs w:val="32"/>
        </w:rPr>
      </w:pPr>
      <w:r>
        <w:t>What else could you do with this activity?</w:t>
      </w:r>
    </w:p>
    <w:p w14:paraId="5E764D47" w14:textId="37390F66" w:rsidR="005804FC" w:rsidRDefault="005804FC" w:rsidP="00FE209D">
      <w:pPr>
        <w:pStyle w:val="ListParagraph"/>
        <w:numPr>
          <w:ilvl w:val="0"/>
          <w:numId w:val="17"/>
        </w:numPr>
        <w:spacing w:before="0" w:after="160" w:line="259" w:lineRule="auto"/>
      </w:pPr>
      <w:r>
        <w:t>Discuss the words ‘packet’ and ‘sachet’ why are</w:t>
      </w:r>
      <w:r w:rsidR="00FE209D">
        <w:t xml:space="preserve"> they pronounced differently*? </w:t>
      </w:r>
      <w:r>
        <w:t>Are there other words the class can think of with influences from French pronunciation? For example</w:t>
      </w:r>
      <w:r w:rsidR="00FE209D">
        <w:t>:</w:t>
      </w:r>
      <w:r>
        <w:t xml:space="preserve"> </w:t>
      </w:r>
    </w:p>
    <w:p w14:paraId="7B7F97AC" w14:textId="1C31F71F" w:rsidR="005804FC" w:rsidRDefault="005804FC" w:rsidP="00FE209D">
      <w:pPr>
        <w:ind w:left="360"/>
      </w:pPr>
      <w:r>
        <w:t>(*</w:t>
      </w:r>
      <w:hyperlink r:id="rId15" w:history="1">
        <w:r w:rsidRPr="000408B8">
          <w:rPr>
            <w:rStyle w:val="Hyperlink"/>
          </w:rPr>
          <w:t>http://www.etymonline.com/</w:t>
        </w:r>
      </w:hyperlink>
      <w:r w:rsidR="00FE209D">
        <w:t xml:space="preserve"> </w:t>
      </w:r>
      <w:r>
        <w:t>tells us that ‘packet’ came into English in the mid-15</w:t>
      </w:r>
      <w:r w:rsidRPr="00B57874">
        <w:rPr>
          <w:vertAlign w:val="superscript"/>
        </w:rPr>
        <w:t>th</w:t>
      </w:r>
      <w:r>
        <w:t xml:space="preserve"> Century, sachet arrived into English in the mid-18</w:t>
      </w:r>
      <w:r w:rsidRPr="00B57874">
        <w:rPr>
          <w:vertAlign w:val="superscript"/>
        </w:rPr>
        <w:t>th</w:t>
      </w:r>
      <w:r>
        <w:t xml:space="preserve"> Century.</w:t>
      </w:r>
      <w:r w:rsidR="00FE209D">
        <w:t xml:space="preserve"> They both derive from ‘little’</w:t>
      </w:r>
      <w:r>
        <w:t xml:space="preserve"> i</w:t>
      </w:r>
      <w:r w:rsidR="00FE209D">
        <w:t>.</w:t>
      </w:r>
      <w:r>
        <w:t>e</w:t>
      </w:r>
      <w:r w:rsidR="00FE209D">
        <w:t>.</w:t>
      </w:r>
      <w:r>
        <w:t xml:space="preserve"> little pack and little sac. )</w:t>
      </w:r>
    </w:p>
    <w:p w14:paraId="68EA9D7D" w14:textId="77777777" w:rsidR="005804FC" w:rsidRDefault="005804FC" w:rsidP="00FE209D">
      <w:pPr>
        <w:pStyle w:val="ListParagraph"/>
        <w:numPr>
          <w:ilvl w:val="0"/>
          <w:numId w:val="17"/>
        </w:numPr>
        <w:spacing w:before="0" w:after="160" w:line="259" w:lineRule="auto"/>
      </w:pPr>
      <w:r>
        <w:t xml:space="preserve">Go to: </w:t>
      </w:r>
      <w:hyperlink r:id="rId16" w:history="1">
        <w:r w:rsidRPr="000408B8">
          <w:rPr>
            <w:rStyle w:val="Hyperlink"/>
          </w:rPr>
          <w:t>www.fatsecretaustralia.com.au</w:t>
        </w:r>
      </w:hyperlink>
      <w:r>
        <w:t xml:space="preserve"> and get the learners to compare pre-packaged latte drinks with plain coffee and its calorific implications. </w:t>
      </w:r>
    </w:p>
    <w:p w14:paraId="0BA8B5EE" w14:textId="11E840B8" w:rsidR="005804FC" w:rsidRDefault="005804FC" w:rsidP="00FE209D">
      <w:pPr>
        <w:pStyle w:val="ListParagraph"/>
        <w:numPr>
          <w:ilvl w:val="0"/>
          <w:numId w:val="17"/>
        </w:numPr>
        <w:spacing w:before="0" w:after="160" w:line="259" w:lineRule="auto"/>
      </w:pPr>
      <w:r>
        <w:t>Why do advertisers/producers choose words from a</w:t>
      </w:r>
      <w:r w:rsidR="00FE209D">
        <w:t xml:space="preserve">nother language, like ‘latte’ (Italian </w:t>
      </w:r>
      <w:r>
        <w:t>for milk) and ‘cart</w:t>
      </w:r>
      <w:r w:rsidR="00FE209D">
        <w:t>e noire’ (French for black card</w:t>
      </w:r>
      <w:r>
        <w:t xml:space="preserve"> or black label)</w:t>
      </w:r>
      <w:proofErr w:type="gramStart"/>
      <w:r>
        <w:t>.</w:t>
      </w:r>
      <w:proofErr w:type="gramEnd"/>
      <w:r>
        <w:t xml:space="preserve"> </w:t>
      </w:r>
    </w:p>
    <w:p w14:paraId="6258260E" w14:textId="77777777" w:rsidR="005804FC" w:rsidRDefault="005804FC" w:rsidP="00FE209D">
      <w:pPr>
        <w:pStyle w:val="ListParagraph"/>
        <w:numPr>
          <w:ilvl w:val="0"/>
          <w:numId w:val="19"/>
        </w:numPr>
        <w:spacing w:before="0" w:after="160" w:line="259" w:lineRule="auto"/>
      </w:pPr>
      <w:r>
        <w:t>If your group comprises ESL learners, ask them about ‘cool’ English words in their language.</w:t>
      </w:r>
    </w:p>
    <w:p w14:paraId="6AB8C292" w14:textId="77777777" w:rsidR="005804FC" w:rsidRDefault="005804FC" w:rsidP="00FE209D">
      <w:pPr>
        <w:pStyle w:val="ListParagraph"/>
        <w:numPr>
          <w:ilvl w:val="0"/>
          <w:numId w:val="19"/>
        </w:numPr>
        <w:spacing w:before="0" w:after="160" w:line="259" w:lineRule="auto"/>
      </w:pPr>
      <w:r>
        <w:t xml:space="preserve">Make a list of non-English words the learners know. </w:t>
      </w:r>
    </w:p>
    <w:p w14:paraId="4D0D52ED" w14:textId="4A01E6DD" w:rsidR="005804FC" w:rsidRDefault="005804FC" w:rsidP="00FE209D">
      <w:pPr>
        <w:pStyle w:val="ListParagraph"/>
        <w:numPr>
          <w:ilvl w:val="0"/>
          <w:numId w:val="17"/>
        </w:numPr>
        <w:spacing w:before="0" w:after="160" w:line="259" w:lineRule="auto"/>
      </w:pPr>
      <w:r>
        <w:t>For literacy classes: what do those numbers on the label mean</w:t>
      </w:r>
      <w:r w:rsidR="00FE209D">
        <w:t xml:space="preserve"> </w:t>
      </w:r>
      <w:r>
        <w:t>-</w:t>
      </w:r>
      <w:r w:rsidR="00FE209D">
        <w:t>–</w:t>
      </w:r>
      <w:r>
        <w:t>what are those additives?</w:t>
      </w:r>
    </w:p>
    <w:p w14:paraId="1333198E" w14:textId="64959EDA" w:rsidR="005804FC" w:rsidRDefault="005804FC" w:rsidP="00FE209D">
      <w:pPr>
        <w:pStyle w:val="ListParagraph"/>
        <w:numPr>
          <w:ilvl w:val="0"/>
          <w:numId w:val="20"/>
        </w:numPr>
        <w:spacing w:before="0" w:after="160" w:line="259" w:lineRule="auto"/>
      </w:pPr>
      <w:r>
        <w:t xml:space="preserve">Go to </w:t>
      </w:r>
      <w:hyperlink r:id="rId17" w:history="1">
        <w:r w:rsidRPr="00557F4A">
          <w:rPr>
            <w:rStyle w:val="Hyperlink"/>
          </w:rPr>
          <w:t>http://www.mbm.net.au/health/500-585.htm</w:t>
        </w:r>
      </w:hyperlink>
      <w:r w:rsidR="00FE209D">
        <w:t xml:space="preserve"> </w:t>
      </w:r>
      <w:r>
        <w:t xml:space="preserve">or </w:t>
      </w:r>
      <w:hyperlink r:id="rId18" w:history="1">
        <w:r w:rsidRPr="00557F4A">
          <w:rPr>
            <w:rStyle w:val="Hyperlink"/>
          </w:rPr>
          <w:t>http://www.foodstandards.gov.au/consumer/additives</w:t>
        </w:r>
      </w:hyperlink>
      <w:r w:rsidR="00FE209D">
        <w:t xml:space="preserve"> to explore</w:t>
      </w:r>
      <w:r>
        <w:t xml:space="preserve">. </w:t>
      </w:r>
    </w:p>
    <w:p w14:paraId="009D13BB" w14:textId="3FF04E2C" w:rsidR="00FE384A" w:rsidRDefault="00FE384A">
      <w:pPr>
        <w:spacing w:before="0" w:after="0"/>
      </w:pPr>
      <w:r>
        <w:br w:type="page"/>
      </w:r>
    </w:p>
    <w:p w14:paraId="23817FD1" w14:textId="50836DF2" w:rsidR="004F11FC" w:rsidRDefault="000A4D0A" w:rsidP="00FE384A">
      <w:pPr>
        <w:pStyle w:val="Heading1"/>
      </w:pPr>
      <w:r>
        <w:t>Learner worksheets</w:t>
      </w:r>
    </w:p>
    <w:p w14:paraId="2BFC7F41" w14:textId="77777777" w:rsidR="000A4D0A" w:rsidRDefault="000A4D0A" w:rsidP="000A4D0A"/>
    <w:p w14:paraId="60926C95" w14:textId="64E9C095" w:rsidR="000A4D0A" w:rsidRDefault="000A4D0A" w:rsidP="000A4D0A">
      <w:r>
        <w:rPr>
          <w:b/>
        </w:rPr>
        <w:t>Your n</w:t>
      </w:r>
      <w:r w:rsidRPr="00D72EBD">
        <w:rPr>
          <w:b/>
        </w:rPr>
        <w:t>ame</w:t>
      </w:r>
      <w:r>
        <w:t xml:space="preserve">: ____________________ </w:t>
      </w:r>
      <w:proofErr w:type="gramStart"/>
      <w:r>
        <w:rPr>
          <w:b/>
        </w:rPr>
        <w:t>Today</w:t>
      </w:r>
      <w:proofErr w:type="gramEnd"/>
      <w:r>
        <w:rPr>
          <w:b/>
        </w:rPr>
        <w:t>’s d</w:t>
      </w:r>
      <w:r w:rsidRPr="00D72EBD">
        <w:rPr>
          <w:b/>
        </w:rPr>
        <w:t>ate</w:t>
      </w:r>
      <w:r>
        <w:t>: ___/___/___</w:t>
      </w:r>
    </w:p>
    <w:p w14:paraId="2DE3A4C4" w14:textId="24552B22" w:rsidR="000A4D0A" w:rsidRDefault="000A4D0A" w:rsidP="000A4D0A">
      <w:pPr>
        <w:pStyle w:val="Heading2"/>
        <w:spacing w:before="360" w:after="360"/>
      </w:pPr>
      <w:r>
        <w:t>What to do</w:t>
      </w:r>
    </w:p>
    <w:p w14:paraId="623142ED" w14:textId="77777777" w:rsidR="00FE384A" w:rsidRDefault="00FE384A" w:rsidP="00FE384A">
      <w:r>
        <w:t>We’re going to look at coffee, packaged and sold two ways. One is a jar of Nescafe Instant Coffee.</w:t>
      </w:r>
    </w:p>
    <w:p w14:paraId="2948CC3E" w14:textId="534B9C18" w:rsidR="00B37550" w:rsidRPr="007E481E" w:rsidRDefault="00FE384A" w:rsidP="00FE384A">
      <w:r>
        <w:t>The second is a packet of Nescafe Hazelnut Latte-Mix sachets</w:t>
      </w:r>
      <w:r w:rsidR="00B37550" w:rsidRPr="007E481E">
        <w:t xml:space="preserve">. </w:t>
      </w:r>
    </w:p>
    <w:p w14:paraId="55A6DF36" w14:textId="558E8829" w:rsidR="004932BB" w:rsidRDefault="00FE384A" w:rsidP="00FE384A">
      <w:pPr>
        <w:pStyle w:val="ListParagraph"/>
        <w:numPr>
          <w:ilvl w:val="0"/>
          <w:numId w:val="3"/>
        </w:numPr>
      </w:pPr>
      <w:r>
        <w:t>Look at both front labels</w:t>
      </w:r>
      <w:r w:rsidR="00B37550" w:rsidRPr="001B179F">
        <w:t xml:space="preserve">. </w:t>
      </w:r>
    </w:p>
    <w:p w14:paraId="36F9D334" w14:textId="736484A9" w:rsidR="00B37550" w:rsidRDefault="00FE384A" w:rsidP="00FE209D">
      <w:pPr>
        <w:pStyle w:val="ListParagraph"/>
        <w:numPr>
          <w:ilvl w:val="0"/>
          <w:numId w:val="4"/>
        </w:numPr>
        <w:spacing w:after="120"/>
        <w:ind w:left="714" w:hanging="357"/>
      </w:pPr>
      <w:r>
        <w:t>Can you read how many cups of coffee you can get from the packet of Hazelnut Latte?</w:t>
      </w:r>
    </w:p>
    <w:p w14:paraId="44DFEE1F" w14:textId="731112F4" w:rsidR="00FE384A" w:rsidRPr="00681796" w:rsidRDefault="00FE384A" w:rsidP="00FE384A">
      <w:pPr>
        <w:ind w:left="714"/>
      </w:pPr>
      <w:r>
        <w:t>Yes  / No   ________________</w:t>
      </w:r>
    </w:p>
    <w:p w14:paraId="6419A974" w14:textId="77777777" w:rsidR="00FE384A" w:rsidRDefault="00FE384A" w:rsidP="00FE209D">
      <w:pPr>
        <w:pStyle w:val="ListParagraph"/>
        <w:numPr>
          <w:ilvl w:val="0"/>
          <w:numId w:val="4"/>
        </w:numPr>
        <w:spacing w:after="120"/>
      </w:pPr>
      <w:r>
        <w:t>Can you read how many cups of coffee you can get from the jar of Nescafe?</w:t>
      </w:r>
    </w:p>
    <w:p w14:paraId="0641E126" w14:textId="3892FE64" w:rsidR="00FE384A" w:rsidRDefault="00FE384A" w:rsidP="00FE384A">
      <w:pPr>
        <w:ind w:left="720"/>
      </w:pPr>
      <w:r>
        <w:t>Yes  / No   ________________</w:t>
      </w:r>
    </w:p>
    <w:p w14:paraId="5157710F" w14:textId="03ED6247" w:rsidR="00FE384A" w:rsidRDefault="00FE384A" w:rsidP="00FE209D">
      <w:pPr>
        <w:pStyle w:val="ListParagraph"/>
        <w:numPr>
          <w:ilvl w:val="0"/>
          <w:numId w:val="4"/>
        </w:numPr>
        <w:spacing w:after="120"/>
      </w:pPr>
      <w:r>
        <w:t>Can you read how many grams of coffee each pack contains?</w:t>
      </w:r>
    </w:p>
    <w:p w14:paraId="4126F823" w14:textId="082B7793" w:rsidR="00FE384A" w:rsidRDefault="00FE384A" w:rsidP="00FE384A">
      <w:pPr>
        <w:ind w:left="720"/>
      </w:pPr>
      <w:r>
        <w:t>Yes  / No   ________________</w:t>
      </w:r>
    </w:p>
    <w:p w14:paraId="7449A0DC" w14:textId="77777777" w:rsidR="00FE384A" w:rsidRDefault="00FE384A" w:rsidP="00FE209D">
      <w:pPr>
        <w:pStyle w:val="ListParagraph"/>
        <w:numPr>
          <w:ilvl w:val="0"/>
          <w:numId w:val="4"/>
        </w:numPr>
        <w:spacing w:after="120"/>
      </w:pPr>
      <w:r>
        <w:t>Can you read how many calories each pack contains?</w:t>
      </w:r>
    </w:p>
    <w:p w14:paraId="292832A1" w14:textId="67A01334" w:rsidR="00B37550" w:rsidRPr="00681796" w:rsidRDefault="00FE384A" w:rsidP="00FE384A">
      <w:pPr>
        <w:ind w:left="720"/>
      </w:pPr>
      <w:r>
        <w:t>Yes  / No   ________________</w:t>
      </w:r>
      <w:r w:rsidR="00B37550" w:rsidRPr="00681796">
        <w:t xml:space="preserve"> </w:t>
      </w:r>
    </w:p>
    <w:p w14:paraId="02E073CA" w14:textId="77777777" w:rsidR="000D3B65" w:rsidRDefault="000D3B65" w:rsidP="000D3B65">
      <w:pPr>
        <w:ind w:left="2880"/>
      </w:pPr>
    </w:p>
    <w:p w14:paraId="77C6B2E5" w14:textId="698B8941" w:rsidR="000D3B65" w:rsidRDefault="000D3B65" w:rsidP="000D3B65">
      <w:pPr>
        <w:pStyle w:val="ListParagraph"/>
        <w:numPr>
          <w:ilvl w:val="0"/>
          <w:numId w:val="3"/>
        </w:numPr>
        <w:spacing w:before="0" w:after="160" w:line="259" w:lineRule="auto"/>
      </w:pPr>
      <w:r>
        <w:t>All these words are on the packet of the Latte sachets. Read each one and them copy them into the ‘instructions’ or ‘information’ column. The first two are done to help you.</w:t>
      </w:r>
    </w:p>
    <w:p w14:paraId="1CC9F9F8" w14:textId="09567C25" w:rsidR="000D3B65" w:rsidRDefault="000D3B65" w:rsidP="000D3B65">
      <w:pPr>
        <w:ind w:left="360"/>
        <w:rPr>
          <w:rFonts w:ascii="Bradley Hand ITC" w:hAnsi="Bradley Hand ITC"/>
          <w:sz w:val="26"/>
          <w:szCs w:val="26"/>
        </w:rPr>
      </w:pPr>
      <w:r w:rsidRPr="000D3B65">
        <w:rPr>
          <w:rFonts w:ascii="Bradley Hand ITC" w:hAnsi="Bradley Hand ITC"/>
          <w:sz w:val="26"/>
          <w:szCs w:val="26"/>
        </w:rPr>
        <w:t xml:space="preserve">– </w:t>
      </w:r>
      <w:proofErr w:type="gramStart"/>
      <w:r w:rsidRPr="000D3B65">
        <w:rPr>
          <w:rFonts w:ascii="Bradley Hand ITC" w:hAnsi="Bradley Hand ITC"/>
          <w:sz w:val="26"/>
          <w:szCs w:val="26"/>
        </w:rPr>
        <w:t>made</w:t>
      </w:r>
      <w:proofErr w:type="gramEnd"/>
      <w:r w:rsidRPr="000D3B65">
        <w:rPr>
          <w:rFonts w:ascii="Bradley Hand ITC" w:hAnsi="Bradley Hand ITC"/>
          <w:sz w:val="26"/>
          <w:szCs w:val="26"/>
        </w:rPr>
        <w:t xml:space="preserve"> from – taste-delicious – pour – empty – stir</w:t>
      </w:r>
    </w:p>
    <w:p w14:paraId="55E53AA8" w14:textId="77777777" w:rsidR="000D3B65" w:rsidRDefault="000D3B65">
      <w:pPr>
        <w:spacing w:before="0" w:after="0"/>
        <w:rPr>
          <w:rFonts w:ascii="Bradley Hand ITC" w:hAnsi="Bradley Hand ITC"/>
          <w:sz w:val="26"/>
          <w:szCs w:val="26"/>
        </w:rPr>
      </w:pPr>
      <w:r>
        <w:rPr>
          <w:rFonts w:ascii="Bradley Hand ITC" w:hAnsi="Bradley Hand ITC"/>
          <w:sz w:val="26"/>
          <w:szCs w:val="26"/>
        </w:rPr>
        <w:br w:type="page"/>
      </w:r>
    </w:p>
    <w:p w14:paraId="649027DF" w14:textId="77777777" w:rsidR="000D3B65" w:rsidRPr="000D3B65" w:rsidRDefault="000D3B65" w:rsidP="000D3B65">
      <w:pPr>
        <w:ind w:left="360"/>
        <w:rPr>
          <w:rFonts w:ascii="Bradley Hand ITC" w:hAnsi="Bradley Hand ITC"/>
          <w:sz w:val="26"/>
          <w:szCs w:val="26"/>
        </w:rPr>
      </w:pPr>
    </w:p>
    <w:tbl>
      <w:tblPr>
        <w:tblStyle w:val="TableGrid"/>
        <w:tblW w:w="0" w:type="auto"/>
        <w:tblInd w:w="534" w:type="dxa"/>
        <w:tblLook w:val="04A0" w:firstRow="1" w:lastRow="0" w:firstColumn="1" w:lastColumn="0" w:noHBand="0" w:noVBand="1"/>
      </w:tblPr>
      <w:tblGrid>
        <w:gridCol w:w="4252"/>
        <w:gridCol w:w="4230"/>
      </w:tblGrid>
      <w:tr w:rsidR="000D3B65" w14:paraId="43C5F3A2" w14:textId="77777777" w:rsidTr="000D3B65">
        <w:tc>
          <w:tcPr>
            <w:tcW w:w="4252" w:type="dxa"/>
            <w:tcBorders>
              <w:bottom w:val="single" w:sz="4" w:space="0" w:color="auto"/>
            </w:tcBorders>
          </w:tcPr>
          <w:p w14:paraId="0B8757F8" w14:textId="77777777" w:rsidR="000D3B65" w:rsidRDefault="000D3B65" w:rsidP="000D3B65">
            <w:r>
              <w:t>Instructions – how to make the drink</w:t>
            </w:r>
          </w:p>
        </w:tc>
        <w:tc>
          <w:tcPr>
            <w:tcW w:w="4230" w:type="dxa"/>
            <w:tcBorders>
              <w:bottom w:val="single" w:sz="4" w:space="0" w:color="auto"/>
            </w:tcBorders>
          </w:tcPr>
          <w:p w14:paraId="62467366" w14:textId="44829CDC" w:rsidR="000D3B65" w:rsidRDefault="000D3B65" w:rsidP="000D3B65">
            <w:r>
              <w:t>Information to make you want the drink</w:t>
            </w:r>
          </w:p>
        </w:tc>
      </w:tr>
      <w:tr w:rsidR="000D3B65" w14:paraId="28164216" w14:textId="77777777" w:rsidTr="000D3B65">
        <w:tc>
          <w:tcPr>
            <w:tcW w:w="4252" w:type="dxa"/>
            <w:tcBorders>
              <w:left w:val="nil"/>
            </w:tcBorders>
          </w:tcPr>
          <w:p w14:paraId="1C20770E" w14:textId="77777777" w:rsidR="000D3B65" w:rsidRPr="000D3B65" w:rsidRDefault="000D3B65" w:rsidP="000D3B65">
            <w:pPr>
              <w:rPr>
                <w:rFonts w:ascii="Bradley Hand ITC" w:hAnsi="Bradley Hand ITC"/>
                <w:sz w:val="26"/>
                <w:szCs w:val="26"/>
              </w:rPr>
            </w:pPr>
            <w:r w:rsidRPr="000D3B65">
              <w:rPr>
                <w:rFonts w:ascii="Bradley Hand ITC" w:hAnsi="Bradley Hand ITC"/>
                <w:sz w:val="26"/>
                <w:szCs w:val="26"/>
              </w:rPr>
              <w:t>Stir</w:t>
            </w:r>
          </w:p>
          <w:p w14:paraId="24840876" w14:textId="77777777" w:rsidR="000D3B65" w:rsidRPr="000D3B65" w:rsidRDefault="000D3B65" w:rsidP="000D3B65">
            <w:pPr>
              <w:rPr>
                <w:rFonts w:ascii="Bradley Hand ITC" w:hAnsi="Bradley Hand ITC"/>
                <w:sz w:val="26"/>
                <w:szCs w:val="26"/>
              </w:rPr>
            </w:pPr>
          </w:p>
          <w:p w14:paraId="1AD0C3A0" w14:textId="77777777" w:rsidR="000D3B65" w:rsidRPr="000D3B65" w:rsidRDefault="000D3B65" w:rsidP="000D3B65">
            <w:pPr>
              <w:rPr>
                <w:rFonts w:ascii="Bradley Hand ITC" w:hAnsi="Bradley Hand ITC"/>
                <w:sz w:val="26"/>
                <w:szCs w:val="26"/>
              </w:rPr>
            </w:pPr>
          </w:p>
        </w:tc>
        <w:tc>
          <w:tcPr>
            <w:tcW w:w="4230" w:type="dxa"/>
            <w:tcBorders>
              <w:right w:val="nil"/>
            </w:tcBorders>
          </w:tcPr>
          <w:p w14:paraId="55EDA3EB" w14:textId="77777777" w:rsidR="000D3B65" w:rsidRPr="000D3B65" w:rsidRDefault="000D3B65" w:rsidP="000D3B65">
            <w:pPr>
              <w:rPr>
                <w:rFonts w:ascii="Bradley Hand ITC" w:hAnsi="Bradley Hand ITC"/>
                <w:sz w:val="26"/>
                <w:szCs w:val="26"/>
              </w:rPr>
            </w:pPr>
            <w:r w:rsidRPr="000D3B65">
              <w:rPr>
                <w:rFonts w:ascii="Bradley Hand ITC" w:hAnsi="Bradley Hand ITC"/>
                <w:sz w:val="26"/>
                <w:szCs w:val="26"/>
              </w:rPr>
              <w:t>Made from</w:t>
            </w:r>
          </w:p>
          <w:p w14:paraId="18B66390" w14:textId="77777777" w:rsidR="000D3B65" w:rsidRPr="000D3B65" w:rsidRDefault="000D3B65" w:rsidP="000D3B65">
            <w:pPr>
              <w:rPr>
                <w:rFonts w:ascii="Bradley Hand ITC" w:hAnsi="Bradley Hand ITC"/>
                <w:sz w:val="26"/>
                <w:szCs w:val="26"/>
              </w:rPr>
            </w:pPr>
          </w:p>
        </w:tc>
      </w:tr>
    </w:tbl>
    <w:p w14:paraId="59190ADC" w14:textId="77777777" w:rsidR="000D3B65" w:rsidRDefault="000D3B65" w:rsidP="000D3B65"/>
    <w:p w14:paraId="7B783871" w14:textId="77777777" w:rsidR="00F0207B" w:rsidRDefault="000D3B65" w:rsidP="000D3B65">
      <w:pPr>
        <w:pStyle w:val="ListParagraph"/>
        <w:numPr>
          <w:ilvl w:val="0"/>
          <w:numId w:val="3"/>
        </w:numPr>
        <w:spacing w:before="0" w:after="160" w:line="259" w:lineRule="auto"/>
      </w:pPr>
      <w:r>
        <w:t xml:space="preserve">Look at the instructions and the pictures from the side of the packet. </w:t>
      </w:r>
    </w:p>
    <w:p w14:paraId="30C28A2A" w14:textId="4E1A2F93" w:rsidR="000D3B65" w:rsidRDefault="000D3B65" w:rsidP="00F0207B">
      <w:pPr>
        <w:pStyle w:val="ListParagraph"/>
        <w:numPr>
          <w:ilvl w:val="0"/>
          <w:numId w:val="23"/>
        </w:numPr>
        <w:spacing w:before="0" w:after="160" w:line="259" w:lineRule="auto"/>
      </w:pPr>
      <w:r>
        <w:t>The pictures don’t match the writing. Can you draw a line to make each picture match?</w:t>
      </w:r>
    </w:p>
    <w:tbl>
      <w:tblPr>
        <w:tblStyle w:val="TableGrid"/>
        <w:tblW w:w="8505" w:type="dxa"/>
        <w:tblInd w:w="534" w:type="dxa"/>
        <w:tblLook w:val="04A0" w:firstRow="1" w:lastRow="0" w:firstColumn="1" w:lastColumn="0" w:noHBand="0" w:noVBand="1"/>
      </w:tblPr>
      <w:tblGrid>
        <w:gridCol w:w="4252"/>
        <w:gridCol w:w="4253"/>
      </w:tblGrid>
      <w:tr w:rsidR="000D3B65" w14:paraId="0B63D13B" w14:textId="77777777" w:rsidTr="000D3B65">
        <w:tc>
          <w:tcPr>
            <w:tcW w:w="4252" w:type="dxa"/>
          </w:tcPr>
          <w:p w14:paraId="27B3154A" w14:textId="3E34767B" w:rsidR="000D3B65" w:rsidRDefault="000D3B65" w:rsidP="000D3B65">
            <w:pPr>
              <w:tabs>
                <w:tab w:val="left" w:pos="1221"/>
              </w:tabs>
            </w:pPr>
            <w:r>
              <w:t xml:space="preserve">Empty the contents of the stick into a glass or cup. </w:t>
            </w:r>
          </w:p>
        </w:tc>
        <w:tc>
          <w:tcPr>
            <w:tcW w:w="4253" w:type="dxa"/>
          </w:tcPr>
          <w:p w14:paraId="4168DCAD" w14:textId="42FA0478" w:rsidR="000D3B65" w:rsidRDefault="000D3B65" w:rsidP="000D3B65">
            <w:pPr>
              <w:tabs>
                <w:tab w:val="left" w:pos="1221"/>
              </w:tabs>
            </w:pPr>
            <w:r>
              <w:t>Picture 1</w:t>
            </w:r>
          </w:p>
          <w:p w14:paraId="1C44830A" w14:textId="6EE6B741" w:rsidR="000D3B65" w:rsidRDefault="000D3B65" w:rsidP="000D3B65">
            <w:pPr>
              <w:tabs>
                <w:tab w:val="left" w:pos="1221"/>
              </w:tabs>
            </w:pPr>
            <w:r>
              <w:rPr>
                <w:noProof/>
              </w:rPr>
              <w:drawing>
                <wp:inline distT="0" distB="0" distL="0" distR="0" wp14:anchorId="1CF9F752" wp14:editId="3F57BDFA">
                  <wp:extent cx="745067" cy="869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45067" cy="869245"/>
                          </a:xfrm>
                          <a:prstGeom prst="rect">
                            <a:avLst/>
                          </a:prstGeom>
                        </pic:spPr>
                      </pic:pic>
                    </a:graphicData>
                  </a:graphic>
                </wp:inline>
              </w:drawing>
            </w:r>
            <w:r>
              <w:t xml:space="preserve">     </w:t>
            </w:r>
          </w:p>
        </w:tc>
      </w:tr>
      <w:tr w:rsidR="000D3B65" w14:paraId="236BD169" w14:textId="77777777" w:rsidTr="000D3B65">
        <w:tc>
          <w:tcPr>
            <w:tcW w:w="4252" w:type="dxa"/>
          </w:tcPr>
          <w:p w14:paraId="0F5E7990" w14:textId="77777777" w:rsidR="000D3B65" w:rsidRDefault="000D3B65" w:rsidP="000D3B65">
            <w:pPr>
              <w:tabs>
                <w:tab w:val="left" w:pos="1221"/>
              </w:tabs>
            </w:pPr>
            <w:r>
              <w:t>Stir in some hot water.</w:t>
            </w:r>
          </w:p>
        </w:tc>
        <w:tc>
          <w:tcPr>
            <w:tcW w:w="4253" w:type="dxa"/>
          </w:tcPr>
          <w:p w14:paraId="0C4D26F0" w14:textId="2CF8C033" w:rsidR="000D3B65" w:rsidRDefault="000D3B65" w:rsidP="000D3B65">
            <w:pPr>
              <w:tabs>
                <w:tab w:val="left" w:pos="1221"/>
              </w:tabs>
            </w:pPr>
            <w:r>
              <w:t xml:space="preserve">Picture 2 </w:t>
            </w:r>
          </w:p>
          <w:p w14:paraId="366A3479" w14:textId="06DB7A8A" w:rsidR="000D3B65" w:rsidRDefault="000D3B65" w:rsidP="000D3B65">
            <w:pPr>
              <w:tabs>
                <w:tab w:val="left" w:pos="1221"/>
              </w:tabs>
            </w:pPr>
            <w:r>
              <w:t xml:space="preserve"> </w:t>
            </w:r>
            <w:r>
              <w:rPr>
                <w:noProof/>
              </w:rPr>
              <w:drawing>
                <wp:inline distT="0" distB="0" distL="0" distR="0" wp14:anchorId="403F58E1" wp14:editId="59418FF2">
                  <wp:extent cx="755374" cy="71437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61189" cy="719874"/>
                          </a:xfrm>
                          <a:prstGeom prst="rect">
                            <a:avLst/>
                          </a:prstGeom>
                        </pic:spPr>
                      </pic:pic>
                    </a:graphicData>
                  </a:graphic>
                </wp:inline>
              </w:drawing>
            </w:r>
            <w:r>
              <w:t xml:space="preserve">     </w:t>
            </w:r>
          </w:p>
        </w:tc>
      </w:tr>
      <w:tr w:rsidR="000D3B65" w14:paraId="79527144" w14:textId="77777777" w:rsidTr="000D3B65">
        <w:tc>
          <w:tcPr>
            <w:tcW w:w="4252" w:type="dxa"/>
          </w:tcPr>
          <w:p w14:paraId="7A4D7F9C" w14:textId="77777777" w:rsidR="000D3B65" w:rsidRDefault="000D3B65" w:rsidP="000D3B65">
            <w:pPr>
              <w:tabs>
                <w:tab w:val="left" w:pos="1221"/>
              </w:tabs>
            </w:pPr>
            <w:r>
              <w:t>ENJOY the coffee drink</w:t>
            </w:r>
          </w:p>
          <w:p w14:paraId="0A25750B" w14:textId="77777777" w:rsidR="000D3B65" w:rsidRDefault="000D3B65" w:rsidP="000D3B65">
            <w:pPr>
              <w:tabs>
                <w:tab w:val="left" w:pos="1221"/>
              </w:tabs>
            </w:pPr>
            <w:r>
              <w:t xml:space="preserve"> – </w:t>
            </w:r>
            <w:proofErr w:type="gramStart"/>
            <w:r>
              <w:t>it’s</w:t>
            </w:r>
            <w:proofErr w:type="gramEnd"/>
            <w:r>
              <w:t xml:space="preserve"> ready now.</w:t>
            </w:r>
          </w:p>
        </w:tc>
        <w:tc>
          <w:tcPr>
            <w:tcW w:w="4253" w:type="dxa"/>
          </w:tcPr>
          <w:p w14:paraId="6566FA46" w14:textId="1418EB8B" w:rsidR="00B5560C" w:rsidRDefault="00B5560C" w:rsidP="00B5560C">
            <w:pPr>
              <w:tabs>
                <w:tab w:val="left" w:pos="1221"/>
              </w:tabs>
            </w:pPr>
            <w:r>
              <w:t>Picture 3</w:t>
            </w:r>
          </w:p>
          <w:p w14:paraId="5A07D3BA" w14:textId="7F24D7B7" w:rsidR="000D3B65" w:rsidRDefault="000D3B65" w:rsidP="00B5560C">
            <w:pPr>
              <w:tabs>
                <w:tab w:val="left" w:pos="1221"/>
              </w:tabs>
            </w:pPr>
            <w:r>
              <w:rPr>
                <w:noProof/>
              </w:rPr>
              <w:drawing>
                <wp:inline distT="0" distB="0" distL="0" distR="0" wp14:anchorId="433C1972" wp14:editId="5FD4E29C">
                  <wp:extent cx="771525" cy="685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71525" cy="685800"/>
                          </a:xfrm>
                          <a:prstGeom prst="rect">
                            <a:avLst/>
                          </a:prstGeom>
                        </pic:spPr>
                      </pic:pic>
                    </a:graphicData>
                  </a:graphic>
                </wp:inline>
              </w:drawing>
            </w:r>
            <w:r>
              <w:t xml:space="preserve"> </w:t>
            </w:r>
          </w:p>
        </w:tc>
      </w:tr>
    </w:tbl>
    <w:p w14:paraId="6AD030B7" w14:textId="77777777" w:rsidR="000D3B65" w:rsidRDefault="000D3B65" w:rsidP="000D3B65">
      <w:r>
        <w:tab/>
      </w:r>
    </w:p>
    <w:p w14:paraId="70CFB50A" w14:textId="09918B11" w:rsidR="00F0207B" w:rsidRDefault="000D3B65" w:rsidP="00F0207B">
      <w:pPr>
        <w:pStyle w:val="ListParagraph"/>
        <w:numPr>
          <w:ilvl w:val="0"/>
          <w:numId w:val="23"/>
        </w:numPr>
      </w:pPr>
      <w:r>
        <w:t>Why is ‘enjoy’ in capital letters?</w:t>
      </w:r>
    </w:p>
    <w:p w14:paraId="368E8857" w14:textId="516BBE66" w:rsidR="00F0207B" w:rsidRDefault="00F0207B" w:rsidP="00F0207B">
      <w:pPr>
        <w:pStyle w:val="ListParagraph"/>
      </w:pPr>
    </w:p>
    <w:p w14:paraId="4FE9D5CA" w14:textId="15113D5C" w:rsidR="000D3B65" w:rsidRDefault="000D3B65" w:rsidP="00F0207B">
      <w:pPr>
        <w:pStyle w:val="ListParagraph"/>
      </w:pPr>
      <w:r>
        <w:t>_______________________________________________</w:t>
      </w:r>
    </w:p>
    <w:p w14:paraId="2CA5D735" w14:textId="77777777" w:rsidR="000D3B65" w:rsidRDefault="000D3B65" w:rsidP="000D3B65"/>
    <w:p w14:paraId="713DDA40" w14:textId="5D5FDEB5" w:rsidR="000D3B65" w:rsidRDefault="000D3B65" w:rsidP="000D3B65">
      <w:pPr>
        <w:pStyle w:val="ListParagraph"/>
        <w:numPr>
          <w:ilvl w:val="0"/>
          <w:numId w:val="3"/>
        </w:numPr>
        <w:spacing w:before="0" w:after="160" w:line="259" w:lineRule="auto"/>
      </w:pPr>
      <w:r>
        <w:t>Look at both sides of the jar of instant coffee</w:t>
      </w:r>
      <w:r w:rsidR="00F0207B">
        <w:t xml:space="preserve"> </w:t>
      </w:r>
      <w:r>
        <w:t>…</w:t>
      </w:r>
      <w:r w:rsidR="00F0207B">
        <w:t xml:space="preserve"> </w:t>
      </w:r>
      <w:r>
        <w:t>does it tell you how to make coffee?</w:t>
      </w:r>
    </w:p>
    <w:p w14:paraId="6CEACCD2" w14:textId="20296323" w:rsidR="000D3B65" w:rsidRDefault="000D3B65" w:rsidP="00F0207B">
      <w:pPr>
        <w:ind w:firstLine="360"/>
      </w:pPr>
      <w:r>
        <w:t>Yes</w:t>
      </w:r>
      <w:r w:rsidR="00F0207B">
        <w:t xml:space="preserve"> </w:t>
      </w:r>
      <w:r>
        <w:t>/</w:t>
      </w:r>
      <w:r w:rsidR="00F0207B">
        <w:t xml:space="preserve"> </w:t>
      </w:r>
      <w:r>
        <w:t xml:space="preserve">No    </w:t>
      </w:r>
    </w:p>
    <w:p w14:paraId="06C092FF" w14:textId="77777777" w:rsidR="000D3B65" w:rsidRDefault="000D3B65" w:rsidP="000D3B65">
      <w:pPr>
        <w:ind w:left="2520" w:firstLine="360"/>
      </w:pPr>
    </w:p>
    <w:p w14:paraId="24D3FA1C" w14:textId="46208E37" w:rsidR="000D3B65" w:rsidRDefault="000D3B65" w:rsidP="000D3B65">
      <w:pPr>
        <w:pStyle w:val="ListParagraph"/>
        <w:numPr>
          <w:ilvl w:val="0"/>
          <w:numId w:val="3"/>
        </w:numPr>
        <w:spacing w:before="0" w:after="160" w:line="259" w:lineRule="auto"/>
      </w:pPr>
      <w:r>
        <w:t>Why does one pack of coffee tell you how to make it and one doesn’t? Discuss this with your class and write the best answer here</w:t>
      </w:r>
      <w:r w:rsidR="00F0207B">
        <w:t>.</w:t>
      </w:r>
    </w:p>
    <w:p w14:paraId="6ECCE957" w14:textId="77777777" w:rsidR="00F0207B" w:rsidRDefault="00F0207B" w:rsidP="00F0207B">
      <w:pPr>
        <w:spacing w:before="0" w:after="160" w:line="259" w:lineRule="auto"/>
      </w:pPr>
    </w:p>
    <w:tbl>
      <w:tblPr>
        <w:tblStyle w:val="TableGrid"/>
        <w:tblW w:w="9016" w:type="dxa"/>
        <w:tblInd w:w="534" w:type="dxa"/>
        <w:tblBorders>
          <w:left w:val="none" w:sz="0" w:space="0" w:color="auto"/>
          <w:right w:val="none" w:sz="0" w:space="0" w:color="auto"/>
        </w:tblBorders>
        <w:tblLook w:val="04A0" w:firstRow="1" w:lastRow="0" w:firstColumn="1" w:lastColumn="0" w:noHBand="0" w:noVBand="1"/>
      </w:tblPr>
      <w:tblGrid>
        <w:gridCol w:w="9016"/>
      </w:tblGrid>
      <w:tr w:rsidR="000D3B65" w14:paraId="3CC7B877" w14:textId="77777777" w:rsidTr="00F0207B">
        <w:tc>
          <w:tcPr>
            <w:tcW w:w="9016" w:type="dxa"/>
          </w:tcPr>
          <w:p w14:paraId="732EC3DC" w14:textId="77777777" w:rsidR="000D3B65" w:rsidRDefault="000D3B65" w:rsidP="000D3B65"/>
          <w:p w14:paraId="641CB7E5" w14:textId="77777777" w:rsidR="000D3B65" w:rsidRDefault="000D3B65" w:rsidP="000D3B65"/>
        </w:tc>
      </w:tr>
      <w:tr w:rsidR="000D3B65" w14:paraId="63B6CBA3" w14:textId="77777777" w:rsidTr="00F0207B">
        <w:tc>
          <w:tcPr>
            <w:tcW w:w="9016" w:type="dxa"/>
          </w:tcPr>
          <w:p w14:paraId="54FC72C3" w14:textId="77777777" w:rsidR="000D3B65" w:rsidRDefault="000D3B65" w:rsidP="000D3B65"/>
          <w:p w14:paraId="73CB9241" w14:textId="77777777" w:rsidR="000D3B65" w:rsidRDefault="000D3B65" w:rsidP="000D3B65"/>
        </w:tc>
      </w:tr>
    </w:tbl>
    <w:p w14:paraId="33D89523" w14:textId="77777777" w:rsidR="000D3B65" w:rsidRDefault="000D3B65" w:rsidP="000D3B65"/>
    <w:p w14:paraId="16DE38F5" w14:textId="77777777" w:rsidR="000D3B65" w:rsidRDefault="000D3B65" w:rsidP="000D3B65">
      <w:pPr>
        <w:pStyle w:val="ListParagraph"/>
        <w:numPr>
          <w:ilvl w:val="0"/>
          <w:numId w:val="3"/>
        </w:numPr>
        <w:spacing w:before="0" w:after="160" w:line="259" w:lineRule="auto"/>
      </w:pPr>
      <w:r>
        <w:t>Look closely at both the coffee containers for information on ‘ingredients. What’s the percentage of coffee in each?</w:t>
      </w:r>
    </w:p>
    <w:p w14:paraId="3454C759" w14:textId="77777777" w:rsidR="00F0207B" w:rsidRDefault="00F0207B" w:rsidP="00F0207B">
      <w:pPr>
        <w:spacing w:before="0" w:after="160" w:line="259" w:lineRule="auto"/>
      </w:pPr>
    </w:p>
    <w:tbl>
      <w:tblPr>
        <w:tblStyle w:val="TableGrid"/>
        <w:tblW w:w="0" w:type="auto"/>
        <w:tblInd w:w="720" w:type="dxa"/>
        <w:tblLook w:val="04A0" w:firstRow="1" w:lastRow="0" w:firstColumn="1" w:lastColumn="0" w:noHBand="0" w:noVBand="1"/>
      </w:tblPr>
      <w:tblGrid>
        <w:gridCol w:w="4248"/>
        <w:gridCol w:w="4274"/>
      </w:tblGrid>
      <w:tr w:rsidR="000D3B65" w14:paraId="24AD6E37" w14:textId="77777777" w:rsidTr="00F0207B">
        <w:trPr>
          <w:trHeight w:val="521"/>
        </w:trPr>
        <w:tc>
          <w:tcPr>
            <w:tcW w:w="4248" w:type="dxa"/>
            <w:tcBorders>
              <w:bottom w:val="single" w:sz="4" w:space="0" w:color="auto"/>
            </w:tcBorders>
          </w:tcPr>
          <w:p w14:paraId="663BCF4A" w14:textId="77777777" w:rsidR="000D3B65" w:rsidRDefault="000D3B65" w:rsidP="000D3B65">
            <w:pPr>
              <w:pStyle w:val="ListParagraph"/>
              <w:ind w:left="0"/>
            </w:pPr>
            <w:r>
              <w:t>In the jar of coffee</w:t>
            </w:r>
          </w:p>
        </w:tc>
        <w:tc>
          <w:tcPr>
            <w:tcW w:w="4274" w:type="dxa"/>
            <w:tcBorders>
              <w:bottom w:val="single" w:sz="4" w:space="0" w:color="auto"/>
            </w:tcBorders>
          </w:tcPr>
          <w:p w14:paraId="1F8C443E" w14:textId="77777777" w:rsidR="000D3B65" w:rsidRDefault="000D3B65" w:rsidP="000D3B65">
            <w:pPr>
              <w:pStyle w:val="ListParagraph"/>
              <w:ind w:left="0"/>
            </w:pPr>
            <w:r>
              <w:t xml:space="preserve">In the packet of Hazelnut Latte  </w:t>
            </w:r>
          </w:p>
          <w:p w14:paraId="6322C9C0" w14:textId="77777777" w:rsidR="000D3B65" w:rsidRDefault="000D3B65" w:rsidP="000D3B65">
            <w:pPr>
              <w:pStyle w:val="ListParagraph"/>
              <w:ind w:left="0"/>
            </w:pPr>
          </w:p>
          <w:p w14:paraId="48A2B2AD" w14:textId="77777777" w:rsidR="000D3B65" w:rsidRDefault="000D3B65" w:rsidP="000D3B65">
            <w:pPr>
              <w:pStyle w:val="ListParagraph"/>
              <w:ind w:left="0"/>
            </w:pPr>
          </w:p>
        </w:tc>
      </w:tr>
      <w:tr w:rsidR="000D3B65" w14:paraId="085BAE61" w14:textId="77777777" w:rsidTr="00F0207B">
        <w:tc>
          <w:tcPr>
            <w:tcW w:w="4248" w:type="dxa"/>
            <w:tcBorders>
              <w:left w:val="nil"/>
            </w:tcBorders>
          </w:tcPr>
          <w:p w14:paraId="2C6A05E1" w14:textId="77777777" w:rsidR="000D3B65" w:rsidRDefault="000D3B65" w:rsidP="000D3B65">
            <w:pPr>
              <w:pStyle w:val="ListParagraph"/>
              <w:ind w:left="0"/>
            </w:pPr>
            <w:r>
              <w:t xml:space="preserve"> </w:t>
            </w:r>
          </w:p>
          <w:p w14:paraId="7A7050AB" w14:textId="77777777" w:rsidR="000D3B65" w:rsidRDefault="000D3B65" w:rsidP="000D3B65">
            <w:pPr>
              <w:pStyle w:val="ListParagraph"/>
              <w:ind w:left="0"/>
            </w:pPr>
          </w:p>
          <w:p w14:paraId="41D39859" w14:textId="77777777" w:rsidR="000D3B65" w:rsidRDefault="000D3B65" w:rsidP="000D3B65">
            <w:pPr>
              <w:pStyle w:val="ListParagraph"/>
              <w:ind w:left="0"/>
            </w:pPr>
          </w:p>
          <w:p w14:paraId="6D885B48" w14:textId="77777777" w:rsidR="000D3B65" w:rsidRDefault="000D3B65" w:rsidP="000D3B65">
            <w:pPr>
              <w:pStyle w:val="ListParagraph"/>
              <w:ind w:left="0"/>
            </w:pPr>
          </w:p>
        </w:tc>
        <w:tc>
          <w:tcPr>
            <w:tcW w:w="4274" w:type="dxa"/>
            <w:tcBorders>
              <w:right w:val="nil"/>
            </w:tcBorders>
          </w:tcPr>
          <w:p w14:paraId="2322C7E7" w14:textId="77777777" w:rsidR="000D3B65" w:rsidRDefault="000D3B65" w:rsidP="000D3B65">
            <w:pPr>
              <w:pStyle w:val="ListParagraph"/>
              <w:ind w:left="0"/>
            </w:pPr>
          </w:p>
        </w:tc>
      </w:tr>
    </w:tbl>
    <w:p w14:paraId="403D8153" w14:textId="77777777" w:rsidR="000D3B65" w:rsidRDefault="000D3B65" w:rsidP="000D3B65">
      <w:pPr>
        <w:pStyle w:val="ListParagraph"/>
      </w:pPr>
    </w:p>
    <w:p w14:paraId="12972EF0" w14:textId="77777777" w:rsidR="000D3B65" w:rsidRDefault="000D3B65" w:rsidP="000D3B65"/>
    <w:p w14:paraId="35BC500E" w14:textId="6B5DB949" w:rsidR="00F0207B" w:rsidRDefault="000D3B65" w:rsidP="00F0207B">
      <w:pPr>
        <w:pStyle w:val="ListParagraph"/>
        <w:numPr>
          <w:ilvl w:val="0"/>
          <w:numId w:val="3"/>
        </w:numPr>
        <w:spacing w:before="0" w:after="160" w:line="259" w:lineRule="auto"/>
      </w:pPr>
      <w:r>
        <w:t>From what you know about making instant coffee, read these instructions and tick the best one.</w:t>
      </w:r>
    </w:p>
    <w:p w14:paraId="059A177D" w14:textId="77777777" w:rsidR="00F0207B" w:rsidRDefault="00F0207B" w:rsidP="00F0207B">
      <w:pPr>
        <w:spacing w:before="0" w:after="160" w:line="259" w:lineRule="auto"/>
      </w:pPr>
    </w:p>
    <w:tbl>
      <w:tblPr>
        <w:tblStyle w:val="TableGrid"/>
        <w:tblW w:w="0" w:type="auto"/>
        <w:tblInd w:w="534" w:type="dxa"/>
        <w:tblLook w:val="04A0" w:firstRow="1" w:lastRow="0" w:firstColumn="1" w:lastColumn="0" w:noHBand="0" w:noVBand="1"/>
      </w:tblPr>
      <w:tblGrid>
        <w:gridCol w:w="806"/>
        <w:gridCol w:w="7490"/>
      </w:tblGrid>
      <w:tr w:rsidR="000D3B65" w14:paraId="0EC5C0E4" w14:textId="77777777" w:rsidTr="00F0207B">
        <w:tc>
          <w:tcPr>
            <w:tcW w:w="806" w:type="dxa"/>
          </w:tcPr>
          <w:p w14:paraId="3CF588B7" w14:textId="77777777" w:rsidR="000D3B65" w:rsidRDefault="000D3B65" w:rsidP="000D3B65">
            <w:pPr>
              <w:pStyle w:val="ListParagraph"/>
              <w:ind w:left="0"/>
            </w:pPr>
            <w:r>
              <w:t>1.</w:t>
            </w:r>
          </w:p>
        </w:tc>
        <w:tc>
          <w:tcPr>
            <w:tcW w:w="7490" w:type="dxa"/>
          </w:tcPr>
          <w:p w14:paraId="328AA40E"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 xml:space="preserve">Put 1 or 2 spoons of coffee into a cup. </w:t>
            </w:r>
          </w:p>
          <w:p w14:paraId="0BC4832F"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Pour cold water into the cup.</w:t>
            </w:r>
          </w:p>
          <w:p w14:paraId="0CE94A3D"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Stir the coffee to mix it with the water</w:t>
            </w:r>
          </w:p>
          <w:p w14:paraId="6CD1C76C"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Add sugar and milk, if you like.</w:t>
            </w:r>
          </w:p>
          <w:p w14:paraId="46DC5C17" w14:textId="77777777" w:rsidR="000D3B65" w:rsidRPr="005959DD" w:rsidRDefault="000D3B65" w:rsidP="000D3B65">
            <w:pPr>
              <w:pStyle w:val="ListParagraph"/>
              <w:ind w:left="0"/>
              <w:rPr>
                <w:sz w:val="24"/>
                <w:szCs w:val="24"/>
              </w:rPr>
            </w:pPr>
          </w:p>
        </w:tc>
      </w:tr>
      <w:tr w:rsidR="000D3B65" w14:paraId="321A12AA" w14:textId="77777777" w:rsidTr="00F0207B">
        <w:tc>
          <w:tcPr>
            <w:tcW w:w="806" w:type="dxa"/>
          </w:tcPr>
          <w:p w14:paraId="538598D5" w14:textId="77777777" w:rsidR="000D3B65" w:rsidRDefault="000D3B65" w:rsidP="000D3B65">
            <w:pPr>
              <w:pStyle w:val="ListParagraph"/>
              <w:ind w:left="0"/>
            </w:pPr>
            <w:r>
              <w:t>2.</w:t>
            </w:r>
          </w:p>
        </w:tc>
        <w:tc>
          <w:tcPr>
            <w:tcW w:w="7490" w:type="dxa"/>
          </w:tcPr>
          <w:p w14:paraId="47451173"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 xml:space="preserve">Put 1 or 2 spoons of coffee into a cup. </w:t>
            </w:r>
          </w:p>
          <w:p w14:paraId="3FBB3C19"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Pour boiling milk into the cup.</w:t>
            </w:r>
          </w:p>
          <w:p w14:paraId="0CFD6453"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Stir the coffee to mix it with the water</w:t>
            </w:r>
          </w:p>
          <w:p w14:paraId="6FFE8470"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Add sugar and water, if you like.</w:t>
            </w:r>
          </w:p>
          <w:p w14:paraId="122BB70C" w14:textId="77777777" w:rsidR="000D3B65" w:rsidRPr="005959DD" w:rsidRDefault="000D3B65" w:rsidP="000D3B65">
            <w:pPr>
              <w:pStyle w:val="ListParagraph"/>
              <w:ind w:left="0"/>
              <w:rPr>
                <w:sz w:val="24"/>
                <w:szCs w:val="24"/>
              </w:rPr>
            </w:pPr>
          </w:p>
        </w:tc>
      </w:tr>
      <w:tr w:rsidR="000D3B65" w14:paraId="57390266" w14:textId="77777777" w:rsidTr="00F0207B">
        <w:tc>
          <w:tcPr>
            <w:tcW w:w="806" w:type="dxa"/>
          </w:tcPr>
          <w:p w14:paraId="2D4ACC4A" w14:textId="77777777" w:rsidR="000D3B65" w:rsidRDefault="000D3B65" w:rsidP="000D3B65">
            <w:pPr>
              <w:pStyle w:val="ListParagraph"/>
              <w:ind w:left="0"/>
            </w:pPr>
            <w:r>
              <w:t>3.</w:t>
            </w:r>
          </w:p>
        </w:tc>
        <w:tc>
          <w:tcPr>
            <w:tcW w:w="7490" w:type="dxa"/>
          </w:tcPr>
          <w:p w14:paraId="298C0621"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 xml:space="preserve">Put 1 or 2 spoons of coffee into a cup. </w:t>
            </w:r>
          </w:p>
          <w:p w14:paraId="7BD3F242"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Pour boiling water into the cup.</w:t>
            </w:r>
          </w:p>
          <w:p w14:paraId="0D01B8C1"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Stir the coffee to mix it with the water</w:t>
            </w:r>
          </w:p>
          <w:p w14:paraId="16197173"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Add sugar and milk, if you like.</w:t>
            </w:r>
          </w:p>
          <w:p w14:paraId="6921F821" w14:textId="77777777" w:rsidR="000D3B65" w:rsidRPr="005959DD" w:rsidRDefault="000D3B65" w:rsidP="000D3B65">
            <w:pPr>
              <w:pStyle w:val="ListParagraph"/>
              <w:ind w:left="0"/>
              <w:rPr>
                <w:sz w:val="24"/>
                <w:szCs w:val="24"/>
              </w:rPr>
            </w:pPr>
          </w:p>
        </w:tc>
      </w:tr>
      <w:tr w:rsidR="000D3B65" w14:paraId="7D2B4C76" w14:textId="77777777" w:rsidTr="00F0207B">
        <w:tc>
          <w:tcPr>
            <w:tcW w:w="806" w:type="dxa"/>
          </w:tcPr>
          <w:p w14:paraId="411DD8EC" w14:textId="77777777" w:rsidR="000D3B65" w:rsidRDefault="000D3B65" w:rsidP="000D3B65">
            <w:pPr>
              <w:pStyle w:val="ListParagraph"/>
              <w:ind w:left="0"/>
            </w:pPr>
            <w:r>
              <w:t>4.</w:t>
            </w:r>
          </w:p>
        </w:tc>
        <w:tc>
          <w:tcPr>
            <w:tcW w:w="7490" w:type="dxa"/>
          </w:tcPr>
          <w:p w14:paraId="3117B5B8"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 xml:space="preserve">Put 1 or 2 grams of coffee into a cup. </w:t>
            </w:r>
          </w:p>
          <w:p w14:paraId="75A32177"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Pour boiling water into the cup.</w:t>
            </w:r>
          </w:p>
          <w:p w14:paraId="0E47D954"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Stir the coffee to mix it with the water</w:t>
            </w:r>
          </w:p>
          <w:p w14:paraId="7569322C" w14:textId="77777777" w:rsidR="000D3B65" w:rsidRPr="005959DD" w:rsidRDefault="000D3B65" w:rsidP="000D3B65">
            <w:pPr>
              <w:pStyle w:val="ListParagraph"/>
              <w:numPr>
                <w:ilvl w:val="0"/>
                <w:numId w:val="22"/>
              </w:numPr>
              <w:spacing w:before="0" w:after="0" w:line="240" w:lineRule="auto"/>
              <w:rPr>
                <w:sz w:val="24"/>
                <w:szCs w:val="24"/>
              </w:rPr>
            </w:pPr>
            <w:r w:rsidRPr="005959DD">
              <w:rPr>
                <w:sz w:val="24"/>
                <w:szCs w:val="24"/>
              </w:rPr>
              <w:t>Add sugar and milk, if you like.</w:t>
            </w:r>
          </w:p>
          <w:p w14:paraId="5FB6A6D6" w14:textId="77777777" w:rsidR="000D3B65" w:rsidRPr="005959DD" w:rsidRDefault="000D3B65" w:rsidP="000D3B65">
            <w:pPr>
              <w:pStyle w:val="ListParagraph"/>
              <w:ind w:left="0"/>
              <w:rPr>
                <w:sz w:val="24"/>
                <w:szCs w:val="24"/>
              </w:rPr>
            </w:pPr>
          </w:p>
        </w:tc>
      </w:tr>
    </w:tbl>
    <w:p w14:paraId="01213A37" w14:textId="77777777" w:rsidR="000D3B65" w:rsidRDefault="000D3B65" w:rsidP="000D3B65">
      <w:pPr>
        <w:pStyle w:val="ListParagraph"/>
      </w:pPr>
    </w:p>
    <w:p w14:paraId="72C30075" w14:textId="77777777" w:rsidR="000D3B65" w:rsidRDefault="000D3B65" w:rsidP="00F0207B">
      <w:pPr>
        <w:pStyle w:val="ListParagraph"/>
        <w:ind w:left="360"/>
      </w:pPr>
      <w:r>
        <w:t>The best instructions are number ________________</w:t>
      </w:r>
    </w:p>
    <w:p w14:paraId="3DF5765A" w14:textId="77777777" w:rsidR="000D3B65" w:rsidRDefault="000D3B65" w:rsidP="000D3B65">
      <w:pPr>
        <w:pStyle w:val="ListParagraph"/>
      </w:pPr>
    </w:p>
    <w:p w14:paraId="1287057D" w14:textId="77777777" w:rsidR="00F0207B" w:rsidRDefault="000D3B65" w:rsidP="00F0207B">
      <w:pPr>
        <w:pStyle w:val="ListParagraph"/>
        <w:numPr>
          <w:ilvl w:val="0"/>
          <w:numId w:val="3"/>
        </w:numPr>
        <w:spacing w:before="0" w:after="160" w:line="259" w:lineRule="auto"/>
      </w:pPr>
      <w:r>
        <w:t xml:space="preserve">What is wrong with the other instructions? Put some circles around the mistakes or tell your teacher what’s wrong. </w:t>
      </w:r>
    </w:p>
    <w:p w14:paraId="156DFB78" w14:textId="1C444F6A" w:rsidR="00F0207B" w:rsidRDefault="00F0207B">
      <w:pPr>
        <w:spacing w:before="0" w:after="0"/>
      </w:pPr>
      <w:r>
        <w:br w:type="page"/>
      </w:r>
    </w:p>
    <w:p w14:paraId="03A751D4" w14:textId="77777777" w:rsidR="00F0207B" w:rsidRDefault="00F0207B" w:rsidP="00F0207B">
      <w:pPr>
        <w:spacing w:before="0" w:after="160" w:line="259" w:lineRule="auto"/>
      </w:pPr>
    </w:p>
    <w:p w14:paraId="44FAEDF5" w14:textId="77777777" w:rsidR="00F0207B" w:rsidRDefault="000D3B65" w:rsidP="00F0207B">
      <w:pPr>
        <w:pStyle w:val="ListParagraph"/>
        <w:numPr>
          <w:ilvl w:val="0"/>
          <w:numId w:val="3"/>
        </w:numPr>
        <w:spacing w:before="0" w:after="160" w:line="259" w:lineRule="auto"/>
      </w:pPr>
      <w:r>
        <w:t>Read these three pieces of information from three different websites. Ask for help with any new words.</w:t>
      </w:r>
    </w:p>
    <w:p w14:paraId="5B0DA89D" w14:textId="77777777" w:rsidR="00F0207B" w:rsidRDefault="00F0207B" w:rsidP="00F0207B">
      <w:pPr>
        <w:spacing w:before="0" w:after="160" w:line="259" w:lineRule="auto"/>
      </w:pPr>
    </w:p>
    <w:tbl>
      <w:tblPr>
        <w:tblStyle w:val="TableGrid"/>
        <w:tblW w:w="0" w:type="auto"/>
        <w:tblInd w:w="108" w:type="dxa"/>
        <w:tblLook w:val="04A0" w:firstRow="1" w:lastRow="0" w:firstColumn="1" w:lastColumn="0" w:noHBand="0" w:noVBand="1"/>
      </w:tblPr>
      <w:tblGrid>
        <w:gridCol w:w="9134"/>
      </w:tblGrid>
      <w:tr w:rsidR="00F0207B" w14:paraId="0BBEABE2" w14:textId="77777777" w:rsidTr="00F0207B">
        <w:tc>
          <w:tcPr>
            <w:tcW w:w="9063" w:type="dxa"/>
          </w:tcPr>
          <w:p w14:paraId="2AAD0D4E" w14:textId="280EB1F6" w:rsidR="00F0207B" w:rsidRPr="00F0207B" w:rsidRDefault="00F0207B" w:rsidP="00F0207B">
            <w:pPr>
              <w:pStyle w:val="ListParagraph"/>
              <w:numPr>
                <w:ilvl w:val="0"/>
                <w:numId w:val="24"/>
              </w:numPr>
              <w:rPr>
                <w:rFonts w:ascii="Helvetica" w:hAnsi="Helvetica" w:cs="Helvetica"/>
                <w:color w:val="717171"/>
                <w:sz w:val="20"/>
                <w:szCs w:val="20"/>
                <w:shd w:val="clear" w:color="auto" w:fill="FFFFFF"/>
              </w:rPr>
            </w:pPr>
            <w:r w:rsidRPr="00F0207B">
              <w:rPr>
                <w:rFonts w:ascii="Helvetica" w:hAnsi="Helvetica" w:cs="Helvetica"/>
                <w:color w:val="000000" w:themeColor="text1"/>
                <w:shd w:val="clear" w:color="auto" w:fill="FFFFFF"/>
              </w:rPr>
              <w:t>Ingredients must be listed in descending order (by ingoing weight). This means that when the food was manufactured, the first ingredient listed contributed the largest amount and the last ingredient listed contributed the least. For example, if sugar is listed near the start of the list the product contains a greater proportion of this ingredient.</w:t>
            </w:r>
          </w:p>
          <w:p w14:paraId="4BE42DD2" w14:textId="77777777" w:rsidR="00F0207B" w:rsidRPr="00FE209D" w:rsidRDefault="00F0207B" w:rsidP="00F0207B">
            <w:pPr>
              <w:jc w:val="right"/>
              <w:rPr>
                <w:rFonts w:ascii="Helvetica" w:hAnsi="Helvetica" w:cs="Helvetica"/>
                <w:color w:val="717171"/>
                <w:sz w:val="20"/>
                <w:szCs w:val="20"/>
                <w:shd w:val="clear" w:color="auto" w:fill="FFFFFF"/>
              </w:rPr>
            </w:pPr>
            <w:r>
              <w:rPr>
                <w:rFonts w:ascii="Helvetica" w:hAnsi="Helvetica" w:cs="Helvetica"/>
                <w:color w:val="717171"/>
                <w:sz w:val="20"/>
                <w:szCs w:val="20"/>
                <w:shd w:val="clear" w:color="auto" w:fill="FFFFFF"/>
              </w:rPr>
              <w:t xml:space="preserve"> </w:t>
            </w:r>
            <w:r>
              <w:t xml:space="preserve"> </w:t>
            </w:r>
            <w:hyperlink r:id="rId22" w:history="1">
              <w:r w:rsidRPr="00110795">
                <w:rPr>
                  <w:rStyle w:val="Hyperlink"/>
                  <w:rFonts w:ascii="Helvetica" w:hAnsi="Helvetica" w:cs="Helvetica"/>
                  <w:sz w:val="20"/>
                  <w:szCs w:val="20"/>
                  <w:shd w:val="clear" w:color="auto" w:fill="FFFFFF"/>
                </w:rPr>
                <w:t>http://www.foodstandards.gov.au/</w:t>
              </w:r>
            </w:hyperlink>
          </w:p>
        </w:tc>
      </w:tr>
      <w:tr w:rsidR="00F0207B" w14:paraId="3FC67D46" w14:textId="77777777" w:rsidTr="00F0207B">
        <w:tc>
          <w:tcPr>
            <w:tcW w:w="9063" w:type="dxa"/>
          </w:tcPr>
          <w:p w14:paraId="2CD4A15E" w14:textId="607A5F86" w:rsidR="00F0207B" w:rsidRPr="00F0207B" w:rsidRDefault="00F0207B" w:rsidP="00F0207B">
            <w:pPr>
              <w:pStyle w:val="ListParagraph"/>
              <w:numPr>
                <w:ilvl w:val="0"/>
                <w:numId w:val="24"/>
              </w:numPr>
              <w:rPr>
                <w:shd w:val="clear" w:color="auto" w:fill="FFFFFF"/>
              </w:rPr>
            </w:pPr>
            <w:r w:rsidRPr="00F0207B">
              <w:rPr>
                <w:shd w:val="clear" w:color="auto" w:fill="FFFFFF"/>
              </w:rPr>
              <w:t>2WBT's experts suggest that women eat 1200 calories a day and men eat 1800 a day when they're trying to lose weight. For women, that means three 300-calorie meals and a total of</w:t>
            </w:r>
            <w:r w:rsidRPr="00F0207B">
              <w:rPr>
                <w:rStyle w:val="apple-converted-space"/>
                <w:rFonts w:cs="Arial"/>
                <w:color w:val="222222"/>
                <w:sz w:val="25"/>
                <w:szCs w:val="25"/>
                <w:shd w:val="clear" w:color="auto" w:fill="FFFFFF"/>
              </w:rPr>
              <w:t> </w:t>
            </w:r>
            <w:r w:rsidRPr="00F0207B">
              <w:rPr>
                <w:b/>
                <w:bCs/>
                <w:shd w:val="clear" w:color="auto" w:fill="FFFFFF"/>
              </w:rPr>
              <w:t>300 calories</w:t>
            </w:r>
            <w:r w:rsidRPr="00F0207B">
              <w:rPr>
                <w:rStyle w:val="apple-converted-space"/>
                <w:rFonts w:cs="Arial"/>
                <w:color w:val="222222"/>
                <w:sz w:val="25"/>
                <w:szCs w:val="25"/>
                <w:shd w:val="clear" w:color="auto" w:fill="FFFFFF"/>
              </w:rPr>
              <w:t> </w:t>
            </w:r>
            <w:r w:rsidRPr="00F0207B">
              <w:rPr>
                <w:shd w:val="clear" w:color="auto" w:fill="FFFFFF"/>
              </w:rPr>
              <w:t>in snacks (or drinks) during the day, whereas for men meals can be</w:t>
            </w:r>
            <w:r w:rsidRPr="00F0207B">
              <w:rPr>
                <w:rStyle w:val="apple-converted-space"/>
                <w:rFonts w:cs="Arial"/>
                <w:color w:val="222222"/>
                <w:sz w:val="25"/>
                <w:szCs w:val="25"/>
                <w:shd w:val="clear" w:color="auto" w:fill="FFFFFF"/>
              </w:rPr>
              <w:t> </w:t>
            </w:r>
            <w:r w:rsidRPr="00F0207B">
              <w:rPr>
                <w:b/>
                <w:bCs/>
                <w:shd w:val="clear" w:color="auto" w:fill="FFFFFF"/>
              </w:rPr>
              <w:t>450 calories</w:t>
            </w:r>
            <w:r w:rsidRPr="00F0207B">
              <w:rPr>
                <w:rStyle w:val="apple-converted-space"/>
                <w:rFonts w:cs="Arial"/>
                <w:color w:val="222222"/>
                <w:sz w:val="25"/>
                <w:szCs w:val="25"/>
                <w:shd w:val="clear" w:color="auto" w:fill="FFFFFF"/>
              </w:rPr>
              <w:t> </w:t>
            </w:r>
            <w:r w:rsidRPr="00F0207B">
              <w:rPr>
                <w:shd w:val="clear" w:color="auto" w:fill="FFFFFF"/>
              </w:rPr>
              <w:t>each, with snacks adding up to 450 in total.</w:t>
            </w:r>
          </w:p>
          <w:p w14:paraId="743F69B0" w14:textId="77777777" w:rsidR="00F0207B" w:rsidRPr="00FE209D" w:rsidRDefault="00F0207B" w:rsidP="00F0207B">
            <w:pPr>
              <w:jc w:val="right"/>
              <w:rPr>
                <w:rFonts w:cs="Arial"/>
                <w:color w:val="006621"/>
                <w:sz w:val="19"/>
                <w:szCs w:val="19"/>
                <w:shd w:val="clear" w:color="auto" w:fill="FFFFFF"/>
              </w:rPr>
            </w:pPr>
            <w:r w:rsidRPr="00286678">
              <w:rPr>
                <w:rFonts w:ascii="Helvetica" w:hAnsi="Helvetica" w:cs="Helvetica"/>
                <w:color w:val="717171"/>
                <w:sz w:val="20"/>
                <w:szCs w:val="20"/>
                <w:shd w:val="clear" w:color="auto" w:fill="FFFFFF"/>
              </w:rPr>
              <w:t xml:space="preserve">Adapted from </w:t>
            </w:r>
            <w:hyperlink r:id="rId23" w:history="1">
              <w:r w:rsidRPr="00110795">
                <w:rPr>
                  <w:rStyle w:val="Hyperlink"/>
                  <w:rFonts w:ascii="Helvetica" w:hAnsi="Helvetica" w:cs="Helvetica"/>
                  <w:sz w:val="20"/>
                  <w:szCs w:val="20"/>
                  <w:shd w:val="clear" w:color="auto" w:fill="FFFFFF"/>
                </w:rPr>
                <w:t>https://www.12wbt.com/nutrition/how-many-calories/lose-weigh</w:t>
              </w:r>
              <w:r w:rsidRPr="00110795">
                <w:rPr>
                  <w:rStyle w:val="Hyperlink"/>
                  <w:rFonts w:cs="Arial"/>
                  <w:sz w:val="19"/>
                  <w:szCs w:val="19"/>
                  <w:shd w:val="clear" w:color="auto" w:fill="FFFFFF"/>
                </w:rPr>
                <w:t>t</w:t>
              </w:r>
            </w:hyperlink>
          </w:p>
        </w:tc>
      </w:tr>
      <w:tr w:rsidR="00F0207B" w14:paraId="7618C7BF" w14:textId="77777777" w:rsidTr="00F0207B">
        <w:tc>
          <w:tcPr>
            <w:tcW w:w="9063" w:type="dxa"/>
          </w:tcPr>
          <w:p w14:paraId="3CC0B57B" w14:textId="77777777" w:rsidR="00F0207B" w:rsidRDefault="00F0207B" w:rsidP="00F0207B">
            <w:r>
              <w:t xml:space="preserve">C. </w:t>
            </w:r>
          </w:p>
          <w:p w14:paraId="47FEFB5C" w14:textId="77777777" w:rsidR="00F0207B" w:rsidRDefault="00F0207B" w:rsidP="00F0207B">
            <w:r>
              <w:rPr>
                <w:noProof/>
              </w:rPr>
              <w:drawing>
                <wp:inline distT="0" distB="0" distL="0" distR="0" wp14:anchorId="2FB3E4E5" wp14:editId="2360FE6F">
                  <wp:extent cx="5686425" cy="178904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86425" cy="1789044"/>
                          </a:xfrm>
                          <a:prstGeom prst="rect">
                            <a:avLst/>
                          </a:prstGeom>
                        </pic:spPr>
                      </pic:pic>
                    </a:graphicData>
                  </a:graphic>
                </wp:inline>
              </w:drawing>
            </w:r>
          </w:p>
          <w:p w14:paraId="1BFDE3CC" w14:textId="77777777" w:rsidR="00F0207B" w:rsidRDefault="00F0207B" w:rsidP="00F0207B">
            <w:pPr>
              <w:jc w:val="right"/>
            </w:pPr>
            <w:hyperlink r:id="rId24" w:history="1">
              <w:r w:rsidRPr="00FE209D">
                <w:rPr>
                  <w:rStyle w:val="Hyperlink"/>
                  <w:rFonts w:ascii="Helvetica" w:hAnsi="Helvetica" w:cs="Helvetica"/>
                  <w:sz w:val="20"/>
                  <w:szCs w:val="20"/>
                  <w:shd w:val="clear" w:color="auto" w:fill="FFFFFF"/>
                </w:rPr>
                <w:t>http://shop.coles.com.au/online/national/specials</w:t>
              </w:r>
            </w:hyperlink>
          </w:p>
        </w:tc>
      </w:tr>
    </w:tbl>
    <w:p w14:paraId="6BE1F6EC" w14:textId="77777777" w:rsidR="00F0207B" w:rsidRDefault="00F0207B" w:rsidP="00F0207B">
      <w:pPr>
        <w:spacing w:before="0" w:after="160" w:line="259" w:lineRule="auto"/>
      </w:pPr>
    </w:p>
    <w:p w14:paraId="56CAB172" w14:textId="5C421822" w:rsidR="00F0207B" w:rsidRDefault="00F0207B" w:rsidP="00F0207B">
      <w:r>
        <w:t xml:space="preserve">Now read about these four people and write the letter of the website next to each one, to show where they got their information. The first one is done to help you. </w:t>
      </w:r>
    </w:p>
    <w:tbl>
      <w:tblPr>
        <w:tblStyle w:val="TableGrid"/>
        <w:tblW w:w="0" w:type="auto"/>
        <w:tblLook w:val="04A0" w:firstRow="1" w:lastRow="0" w:firstColumn="1" w:lastColumn="0" w:noHBand="0" w:noVBand="1"/>
      </w:tblPr>
      <w:tblGrid>
        <w:gridCol w:w="9016"/>
      </w:tblGrid>
      <w:tr w:rsidR="00F0207B" w14:paraId="3250F4CB" w14:textId="77777777" w:rsidTr="00452EA9">
        <w:trPr>
          <w:trHeight w:val="2698"/>
        </w:trPr>
        <w:tc>
          <w:tcPr>
            <w:tcW w:w="9016" w:type="dxa"/>
            <w:shd w:val="clear" w:color="auto" w:fill="D9D9D9" w:themeFill="background1" w:themeFillShade="D9"/>
          </w:tcPr>
          <w:p w14:paraId="39064A0A" w14:textId="77777777" w:rsidR="00F0207B" w:rsidRPr="009507A6" w:rsidRDefault="00F0207B" w:rsidP="00452EA9">
            <w:pPr>
              <w:rPr>
                <w:b/>
              </w:rPr>
            </w:pPr>
            <w:r w:rsidRPr="009507A6">
              <w:rPr>
                <w:b/>
              </w:rPr>
              <w:t>SAMPLE</w:t>
            </w:r>
          </w:p>
          <w:p w14:paraId="1EC88A44" w14:textId="77777777" w:rsidR="00452EA9" w:rsidRDefault="00F0207B" w:rsidP="00452EA9">
            <w:r>
              <w:t xml:space="preserve">Hazel really enjoys Nescafe’s Hazelnut Latte coffee mix. But she knows it’s very sweet. She read the ingredients and </w:t>
            </w:r>
            <w:proofErr w:type="spellStart"/>
            <w:r>
              <w:t>realised</w:t>
            </w:r>
            <w:proofErr w:type="spellEnd"/>
            <w:r>
              <w:t xml:space="preserve"> that it has more sugar than coffee in it. Now, she only drinks one per day. </w:t>
            </w:r>
          </w:p>
          <w:p w14:paraId="4153437D" w14:textId="0E6D14F1" w:rsidR="00F0207B" w:rsidRDefault="00F0207B" w:rsidP="00452EA9">
            <w:r>
              <w:t xml:space="preserve">Hazel got this information from </w:t>
            </w:r>
            <w:proofErr w:type="gramStart"/>
            <w:r>
              <w:t>Website :</w:t>
            </w:r>
            <w:proofErr w:type="gramEnd"/>
            <w:r>
              <w:t xml:space="preserve">    </w:t>
            </w:r>
            <w:r w:rsidRPr="006E3A3D">
              <w:rPr>
                <w:rFonts w:ascii="Bradley Hand ITC" w:hAnsi="Bradley Hand ITC"/>
                <w:sz w:val="32"/>
                <w:szCs w:val="32"/>
                <w:u w:val="single"/>
              </w:rPr>
              <w:t>-A-</w:t>
            </w:r>
            <w:r>
              <w:t xml:space="preserve"> </w:t>
            </w:r>
          </w:p>
        </w:tc>
      </w:tr>
      <w:tr w:rsidR="00F0207B" w14:paraId="3B0F8FF7" w14:textId="77777777" w:rsidTr="00F0207B">
        <w:tc>
          <w:tcPr>
            <w:tcW w:w="9016" w:type="dxa"/>
          </w:tcPr>
          <w:p w14:paraId="66CBD62D" w14:textId="09C92AE9" w:rsidR="00F0207B" w:rsidRDefault="00F0207B" w:rsidP="00452EA9">
            <w:r>
              <w:t>Henry is a jobseeker and he manages his New Start allowance very carefully. He tries to buy everything on special, so he’s happy to find out that ‘Carte Noire’ is more than 50% off this week.</w:t>
            </w:r>
          </w:p>
          <w:p w14:paraId="34E472A9" w14:textId="77777777" w:rsidR="00F0207B" w:rsidRDefault="00F0207B" w:rsidP="00452EA9">
            <w:pPr>
              <w:spacing w:before="240"/>
            </w:pPr>
            <w:r>
              <w:t>Henry got this information from Website ___________</w:t>
            </w:r>
          </w:p>
        </w:tc>
      </w:tr>
      <w:tr w:rsidR="00F0207B" w14:paraId="15E68D80" w14:textId="77777777" w:rsidTr="00F0207B">
        <w:tc>
          <w:tcPr>
            <w:tcW w:w="9016" w:type="dxa"/>
          </w:tcPr>
          <w:p w14:paraId="70CF7796" w14:textId="38EAA401" w:rsidR="00F0207B" w:rsidRDefault="00F0207B" w:rsidP="00452EA9">
            <w:r>
              <w:t>Harriet wants to know that her food is not making her fat. She drinks coffee, with no milk and no sugar. She knows if she keeps the sugar and milk d</w:t>
            </w:r>
            <w:r w:rsidR="00452EA9">
              <w:t xml:space="preserve">own she’s not ‘over-snacking’. </w:t>
            </w:r>
          </w:p>
          <w:p w14:paraId="40764FF7" w14:textId="10C72ED8" w:rsidR="00F0207B" w:rsidRDefault="00F0207B" w:rsidP="00452EA9">
            <w:pPr>
              <w:spacing w:before="240"/>
            </w:pPr>
            <w:r>
              <w:t>She got this information from reading Website ______________</w:t>
            </w:r>
          </w:p>
        </w:tc>
      </w:tr>
      <w:tr w:rsidR="00F0207B" w14:paraId="6255002B" w14:textId="77777777" w:rsidTr="00F0207B">
        <w:tc>
          <w:tcPr>
            <w:tcW w:w="9016" w:type="dxa"/>
          </w:tcPr>
          <w:p w14:paraId="48CF2803" w14:textId="1EB5DE49" w:rsidR="00F0207B" w:rsidRDefault="00F0207B" w:rsidP="00452EA9">
            <w:r>
              <w:t xml:space="preserve">Harry was surprised to </w:t>
            </w:r>
            <w:r w:rsidR="00452EA9">
              <w:t>discover that in Hazelnut Latte</w:t>
            </w:r>
            <w:r>
              <w:t>, coffee drink</w:t>
            </w:r>
            <w:proofErr w:type="gramStart"/>
            <w:r>
              <w:t>,  there</w:t>
            </w:r>
            <w:proofErr w:type="gramEnd"/>
            <w:r>
              <w:t xml:space="preserve"> is less coffee than:</w:t>
            </w:r>
          </w:p>
          <w:p w14:paraId="4E3EE3FD" w14:textId="77777777" w:rsidR="00F0207B" w:rsidRDefault="00F0207B" w:rsidP="00452EA9">
            <w:pPr>
              <w:pStyle w:val="ListParagraph"/>
              <w:numPr>
                <w:ilvl w:val="0"/>
                <w:numId w:val="26"/>
              </w:numPr>
            </w:pPr>
            <w:r>
              <w:t>Sugar</w:t>
            </w:r>
          </w:p>
          <w:p w14:paraId="5DBD4623" w14:textId="77777777" w:rsidR="00F0207B" w:rsidRDefault="00F0207B" w:rsidP="00452EA9">
            <w:pPr>
              <w:pStyle w:val="ListParagraph"/>
              <w:numPr>
                <w:ilvl w:val="0"/>
                <w:numId w:val="26"/>
              </w:numPr>
            </w:pPr>
            <w:r>
              <w:t>Powdered Milk – ‘milk solids’</w:t>
            </w:r>
          </w:p>
          <w:p w14:paraId="413895C4" w14:textId="77777777" w:rsidR="00F0207B" w:rsidRDefault="00F0207B" w:rsidP="00452EA9">
            <w:pPr>
              <w:pStyle w:val="ListParagraph"/>
              <w:numPr>
                <w:ilvl w:val="0"/>
                <w:numId w:val="26"/>
              </w:numPr>
            </w:pPr>
            <w:r>
              <w:t xml:space="preserve">Oil </w:t>
            </w:r>
          </w:p>
          <w:p w14:paraId="332DE8EB" w14:textId="77777777" w:rsidR="00452EA9" w:rsidRDefault="00452EA9" w:rsidP="00452EA9">
            <w:r>
              <w:t xml:space="preserve">Harry got </w:t>
            </w:r>
            <w:r w:rsidR="00F0207B">
              <w:t>this information abo</w:t>
            </w:r>
            <w:r>
              <w:t xml:space="preserve">ut the amounts of ingredients </w:t>
            </w:r>
            <w:r w:rsidR="00F0207B">
              <w:t>from</w:t>
            </w:r>
          </w:p>
          <w:p w14:paraId="32D64D01" w14:textId="4A390038" w:rsidR="00F0207B" w:rsidRDefault="00F0207B" w:rsidP="00452EA9">
            <w:proofErr w:type="gramStart"/>
            <w:r>
              <w:t>looking</w:t>
            </w:r>
            <w:proofErr w:type="gramEnd"/>
            <w:r>
              <w:t xml:space="preserve"> at Website _________</w:t>
            </w:r>
          </w:p>
        </w:tc>
      </w:tr>
    </w:tbl>
    <w:p w14:paraId="2D1BDCA0" w14:textId="219D0C5E" w:rsidR="00F0207B" w:rsidRDefault="00F0207B" w:rsidP="00452EA9">
      <w:pPr>
        <w:pStyle w:val="ListParagraph"/>
        <w:numPr>
          <w:ilvl w:val="0"/>
          <w:numId w:val="3"/>
        </w:numPr>
        <w:ind w:left="426" w:hanging="426"/>
      </w:pPr>
      <w:r>
        <w:t>Look at these words. Underline the syllable is the most-emphasised.  The first one is done to help you.</w:t>
      </w:r>
    </w:p>
    <w:p w14:paraId="54B9BFA0" w14:textId="2F27A7D9" w:rsidR="00452EA9" w:rsidRDefault="00452EA9" w:rsidP="00452EA9">
      <w:pPr>
        <w:pStyle w:val="ListParagraph"/>
        <w:numPr>
          <w:ilvl w:val="0"/>
          <w:numId w:val="28"/>
        </w:numPr>
      </w:pPr>
      <w:r w:rsidRPr="007C388C">
        <w:rPr>
          <w:u w:val="single"/>
        </w:rPr>
        <w:t>fav</w:t>
      </w:r>
      <w:r>
        <w:t>ourites</w:t>
      </w:r>
    </w:p>
    <w:p w14:paraId="74F936AA" w14:textId="17EC8C3C" w:rsidR="00452EA9" w:rsidRDefault="00452EA9" w:rsidP="00452EA9">
      <w:pPr>
        <w:pStyle w:val="ListParagraph"/>
        <w:numPr>
          <w:ilvl w:val="0"/>
          <w:numId w:val="28"/>
        </w:numPr>
      </w:pPr>
      <w:r>
        <w:t>ingredients</w:t>
      </w:r>
    </w:p>
    <w:p w14:paraId="2F8ECA04" w14:textId="0AD8C228" w:rsidR="00452EA9" w:rsidRDefault="00452EA9" w:rsidP="00452EA9">
      <w:pPr>
        <w:pStyle w:val="ListParagraph"/>
        <w:numPr>
          <w:ilvl w:val="0"/>
          <w:numId w:val="28"/>
        </w:numPr>
      </w:pPr>
      <w:r>
        <w:t>hazelnut</w:t>
      </w:r>
    </w:p>
    <w:p w14:paraId="6773461E" w14:textId="00F3174C" w:rsidR="00452EA9" w:rsidRDefault="00452EA9" w:rsidP="00452EA9">
      <w:pPr>
        <w:pStyle w:val="ListParagraph"/>
        <w:numPr>
          <w:ilvl w:val="0"/>
          <w:numId w:val="28"/>
        </w:numPr>
      </w:pPr>
      <w:r>
        <w:t>information</w:t>
      </w:r>
    </w:p>
    <w:p w14:paraId="3B4BBFB5" w14:textId="686E2C81" w:rsidR="00452EA9" w:rsidRDefault="00452EA9" w:rsidP="00452EA9">
      <w:pPr>
        <w:pStyle w:val="ListParagraph"/>
        <w:numPr>
          <w:ilvl w:val="0"/>
          <w:numId w:val="28"/>
        </w:numPr>
      </w:pPr>
      <w:r>
        <w:t>nutrition</w:t>
      </w:r>
    </w:p>
    <w:p w14:paraId="43E03AD1" w14:textId="77777777" w:rsidR="00D75B03" w:rsidRDefault="00D75B03" w:rsidP="00F0207B">
      <w:pPr>
        <w:spacing w:before="0" w:after="160" w:line="259" w:lineRule="auto"/>
        <w:sectPr w:rsidR="00D75B03" w:rsidSect="00452EA9">
          <w:headerReference w:type="default" r:id="rId25"/>
          <w:footerReference w:type="default" r:id="rId26"/>
          <w:pgSz w:w="11906" w:h="16838"/>
          <w:pgMar w:top="1440" w:right="1440" w:bottom="1440" w:left="1440" w:header="708" w:footer="708" w:gutter="0"/>
          <w:cols w:space="708"/>
          <w:docGrid w:linePitch="360"/>
        </w:sectPr>
      </w:pPr>
    </w:p>
    <w:p w14:paraId="537B47A2" w14:textId="37B003B4" w:rsidR="00D75B03" w:rsidRDefault="00D75B03" w:rsidP="00D75B03">
      <w:pPr>
        <w:pStyle w:val="Heading1"/>
        <w:spacing w:before="0"/>
        <w:ind w:left="-284"/>
      </w:pPr>
      <w:r>
        <w:t>Answer grid and links to ACSF indicators</w:t>
      </w:r>
    </w:p>
    <w:tbl>
      <w:tblPr>
        <w:tblStyle w:val="TableGrid"/>
        <w:tblW w:w="0" w:type="auto"/>
        <w:tblInd w:w="-147" w:type="dxa"/>
        <w:tblLayout w:type="fixed"/>
        <w:tblLook w:val="04A0" w:firstRow="1" w:lastRow="0" w:firstColumn="1" w:lastColumn="0" w:noHBand="0" w:noVBand="1"/>
      </w:tblPr>
      <w:tblGrid>
        <w:gridCol w:w="960"/>
        <w:gridCol w:w="2362"/>
        <w:gridCol w:w="3170"/>
        <w:gridCol w:w="2415"/>
        <w:gridCol w:w="2405"/>
        <w:gridCol w:w="3009"/>
      </w:tblGrid>
      <w:tr w:rsidR="00D75B03" w:rsidRPr="00D75B03" w14:paraId="10B41879" w14:textId="77777777" w:rsidTr="00D75B03">
        <w:tc>
          <w:tcPr>
            <w:tcW w:w="960" w:type="dxa"/>
            <w:shd w:val="clear" w:color="auto" w:fill="339966"/>
          </w:tcPr>
          <w:p w14:paraId="3B77F655" w14:textId="77777777" w:rsidR="00D75B03" w:rsidRPr="00D75B03" w:rsidRDefault="00D75B03" w:rsidP="00D75B03"/>
        </w:tc>
        <w:tc>
          <w:tcPr>
            <w:tcW w:w="2362" w:type="dxa"/>
            <w:shd w:val="clear" w:color="auto" w:fill="339966"/>
          </w:tcPr>
          <w:p w14:paraId="0431E49D" w14:textId="77777777" w:rsidR="00D75B03" w:rsidRPr="00D75B03" w:rsidRDefault="00D75B03" w:rsidP="00D75B03">
            <w:pPr>
              <w:rPr>
                <w:b/>
                <w:color w:val="FFFFFF" w:themeColor="background1"/>
                <w:sz w:val="24"/>
              </w:rPr>
            </w:pPr>
            <w:r w:rsidRPr="00D75B03">
              <w:rPr>
                <w:b/>
                <w:color w:val="FFFFFF" w:themeColor="background1"/>
                <w:sz w:val="24"/>
              </w:rPr>
              <w:t xml:space="preserve">Questions </w:t>
            </w:r>
          </w:p>
        </w:tc>
        <w:tc>
          <w:tcPr>
            <w:tcW w:w="3170" w:type="dxa"/>
            <w:shd w:val="clear" w:color="auto" w:fill="339966"/>
          </w:tcPr>
          <w:p w14:paraId="091C0453" w14:textId="1E29B6F0" w:rsidR="00D75B03" w:rsidRPr="00D75B03" w:rsidRDefault="00D75B03" w:rsidP="00D75B03">
            <w:pPr>
              <w:rPr>
                <w:b/>
                <w:color w:val="FFFFFF" w:themeColor="background1"/>
                <w:sz w:val="24"/>
              </w:rPr>
            </w:pPr>
            <w:r w:rsidRPr="00D75B03">
              <w:rPr>
                <w:b/>
                <w:color w:val="FFFFFF" w:themeColor="background1"/>
                <w:sz w:val="24"/>
              </w:rPr>
              <w:t>Answers/sample answers</w:t>
            </w:r>
          </w:p>
        </w:tc>
        <w:tc>
          <w:tcPr>
            <w:tcW w:w="2415" w:type="dxa"/>
            <w:shd w:val="clear" w:color="auto" w:fill="339966"/>
          </w:tcPr>
          <w:p w14:paraId="12DE9ADA" w14:textId="14AE1698" w:rsidR="00D75B03" w:rsidRPr="00D75B03" w:rsidRDefault="00D75B03" w:rsidP="00D75B03">
            <w:pPr>
              <w:rPr>
                <w:b/>
                <w:color w:val="FFFFFF" w:themeColor="background1"/>
                <w:sz w:val="24"/>
              </w:rPr>
            </w:pPr>
            <w:r w:rsidRPr="00D75B03">
              <w:rPr>
                <w:b/>
                <w:color w:val="FFFFFF" w:themeColor="background1"/>
                <w:sz w:val="24"/>
              </w:rPr>
              <w:t>Performance features 1.03 / 2.03</w:t>
            </w:r>
          </w:p>
        </w:tc>
        <w:tc>
          <w:tcPr>
            <w:tcW w:w="2405" w:type="dxa"/>
            <w:shd w:val="clear" w:color="auto" w:fill="339966"/>
          </w:tcPr>
          <w:p w14:paraId="00E7679A" w14:textId="66D224D2" w:rsidR="00D75B03" w:rsidRPr="00D75B03" w:rsidRDefault="00D75B03" w:rsidP="00D75B03">
            <w:pPr>
              <w:rPr>
                <w:b/>
                <w:color w:val="FFFFFF" w:themeColor="background1"/>
                <w:sz w:val="24"/>
              </w:rPr>
            </w:pPr>
            <w:r w:rsidRPr="00D75B03">
              <w:rPr>
                <w:b/>
                <w:color w:val="FFFFFF" w:themeColor="background1"/>
                <w:sz w:val="24"/>
              </w:rPr>
              <w:t>Performance features 1.04 / 2.04</w:t>
            </w:r>
          </w:p>
        </w:tc>
        <w:tc>
          <w:tcPr>
            <w:tcW w:w="3009" w:type="dxa"/>
            <w:shd w:val="clear" w:color="auto" w:fill="339966"/>
          </w:tcPr>
          <w:p w14:paraId="487E4095" w14:textId="77777777" w:rsidR="00D75B03" w:rsidRPr="00D75B03" w:rsidRDefault="00D75B03" w:rsidP="00D75B03">
            <w:pPr>
              <w:rPr>
                <w:b/>
                <w:color w:val="FFFFFF" w:themeColor="background1"/>
                <w:sz w:val="24"/>
              </w:rPr>
            </w:pPr>
            <w:r w:rsidRPr="00D75B03">
              <w:rPr>
                <w:b/>
                <w:color w:val="FFFFFF" w:themeColor="background1"/>
                <w:sz w:val="24"/>
              </w:rPr>
              <w:t xml:space="preserve"> NB</w:t>
            </w:r>
          </w:p>
          <w:p w14:paraId="2E807277" w14:textId="77777777" w:rsidR="00D75B03" w:rsidRPr="00D75B03" w:rsidRDefault="00D75B03" w:rsidP="00D75B03">
            <w:pPr>
              <w:rPr>
                <w:b/>
                <w:color w:val="FFFFFF" w:themeColor="background1"/>
                <w:sz w:val="24"/>
              </w:rPr>
            </w:pPr>
            <w:r w:rsidRPr="00D75B03">
              <w:rPr>
                <w:b/>
                <w:color w:val="FFFFFF" w:themeColor="background1"/>
                <w:sz w:val="24"/>
              </w:rPr>
              <w:t xml:space="preserve"> </w:t>
            </w:r>
          </w:p>
        </w:tc>
      </w:tr>
      <w:tr w:rsidR="00D75B03" w:rsidRPr="00D75B03" w14:paraId="4005F5EF" w14:textId="77777777" w:rsidTr="00D75B03">
        <w:tc>
          <w:tcPr>
            <w:tcW w:w="960" w:type="dxa"/>
          </w:tcPr>
          <w:p w14:paraId="681B9A3E" w14:textId="0146744C" w:rsidR="00D75B03" w:rsidRPr="00D75B03" w:rsidRDefault="00D75B03" w:rsidP="00D75B03">
            <w:pPr>
              <w:rPr>
                <w:rFonts w:cs="Arial"/>
                <w:sz w:val="24"/>
              </w:rPr>
            </w:pPr>
            <w:r>
              <w:rPr>
                <w:rFonts w:cs="Arial"/>
                <w:sz w:val="24"/>
              </w:rPr>
              <w:t>1.</w:t>
            </w:r>
          </w:p>
        </w:tc>
        <w:tc>
          <w:tcPr>
            <w:tcW w:w="2362" w:type="dxa"/>
          </w:tcPr>
          <w:p w14:paraId="05F936E3" w14:textId="77777777" w:rsidR="00D75B03" w:rsidRPr="00D75B03" w:rsidRDefault="00D75B03" w:rsidP="00D75B03">
            <w:pPr>
              <w:rPr>
                <w:rFonts w:cs="Arial"/>
                <w:sz w:val="24"/>
              </w:rPr>
            </w:pPr>
            <w:r w:rsidRPr="00D75B03">
              <w:rPr>
                <w:rFonts w:cs="Arial"/>
                <w:sz w:val="24"/>
              </w:rPr>
              <w:t>Look at both front labels. Can you read…?</w:t>
            </w:r>
          </w:p>
          <w:p w14:paraId="44BB4754" w14:textId="77777777" w:rsidR="00D75B03" w:rsidRPr="00D75B03" w:rsidRDefault="00D75B03" w:rsidP="00D75B03">
            <w:pPr>
              <w:rPr>
                <w:rFonts w:cs="Arial"/>
                <w:sz w:val="24"/>
              </w:rPr>
            </w:pPr>
          </w:p>
        </w:tc>
        <w:tc>
          <w:tcPr>
            <w:tcW w:w="3170" w:type="dxa"/>
          </w:tcPr>
          <w:p w14:paraId="5FAC4971" w14:textId="77777777" w:rsidR="00D75B03" w:rsidRPr="00D75B03" w:rsidRDefault="00D75B03" w:rsidP="00D75B03">
            <w:pPr>
              <w:pStyle w:val="ListParagraph"/>
              <w:numPr>
                <w:ilvl w:val="0"/>
                <w:numId w:val="32"/>
              </w:numPr>
              <w:rPr>
                <w:rFonts w:cs="Arial"/>
                <w:sz w:val="24"/>
              </w:rPr>
            </w:pPr>
            <w:proofErr w:type="gramStart"/>
            <w:r w:rsidRPr="00D75B03">
              <w:rPr>
                <w:rFonts w:cs="Arial"/>
                <w:sz w:val="24"/>
              </w:rPr>
              <w:t>yes</w:t>
            </w:r>
            <w:proofErr w:type="gramEnd"/>
          </w:p>
          <w:p w14:paraId="6F8A4B6A" w14:textId="77777777" w:rsidR="00D75B03" w:rsidRPr="00D75B03" w:rsidRDefault="00D75B03" w:rsidP="00D75B03">
            <w:pPr>
              <w:pStyle w:val="ListParagraph"/>
              <w:numPr>
                <w:ilvl w:val="0"/>
                <w:numId w:val="32"/>
              </w:numPr>
              <w:rPr>
                <w:rFonts w:cs="Arial"/>
                <w:sz w:val="24"/>
              </w:rPr>
            </w:pPr>
            <w:proofErr w:type="gramStart"/>
            <w:r w:rsidRPr="00D75B03">
              <w:rPr>
                <w:rFonts w:cs="Arial"/>
                <w:sz w:val="24"/>
              </w:rPr>
              <w:t>no</w:t>
            </w:r>
            <w:proofErr w:type="gramEnd"/>
            <w:r w:rsidRPr="00D75B03">
              <w:rPr>
                <w:rFonts w:cs="Arial"/>
                <w:sz w:val="24"/>
              </w:rPr>
              <w:t xml:space="preserve"> </w:t>
            </w:r>
          </w:p>
          <w:p w14:paraId="277C19C5" w14:textId="28B79FA8" w:rsidR="00D75B03" w:rsidRPr="00D75B03" w:rsidRDefault="00D75B03" w:rsidP="00D75B03">
            <w:pPr>
              <w:pStyle w:val="ListParagraph"/>
              <w:numPr>
                <w:ilvl w:val="0"/>
                <w:numId w:val="32"/>
              </w:numPr>
              <w:rPr>
                <w:rFonts w:cs="Arial"/>
                <w:sz w:val="24"/>
              </w:rPr>
            </w:pPr>
            <w:proofErr w:type="gramStart"/>
            <w:r w:rsidRPr="00D75B03">
              <w:rPr>
                <w:rFonts w:cs="Arial"/>
                <w:sz w:val="24"/>
              </w:rPr>
              <w:t>no</w:t>
            </w:r>
            <w:proofErr w:type="gramEnd"/>
            <w:r w:rsidRPr="00D75B03">
              <w:rPr>
                <w:rFonts w:cs="Arial"/>
                <w:sz w:val="24"/>
              </w:rPr>
              <w:t xml:space="preserve"> – only the jar tells you  the quantity</w:t>
            </w:r>
          </w:p>
          <w:p w14:paraId="5EF56292" w14:textId="001A5A75" w:rsidR="00D75B03" w:rsidRPr="00D75B03" w:rsidRDefault="00D75B03" w:rsidP="00D75B03">
            <w:pPr>
              <w:pStyle w:val="ListParagraph"/>
              <w:numPr>
                <w:ilvl w:val="0"/>
                <w:numId w:val="32"/>
              </w:numPr>
              <w:rPr>
                <w:rFonts w:cs="Arial"/>
                <w:sz w:val="24"/>
              </w:rPr>
            </w:pPr>
            <w:proofErr w:type="gramStart"/>
            <w:r w:rsidRPr="00D75B03">
              <w:rPr>
                <w:rFonts w:cs="Arial"/>
                <w:sz w:val="24"/>
              </w:rPr>
              <w:t>no</w:t>
            </w:r>
            <w:proofErr w:type="gramEnd"/>
            <w:r w:rsidRPr="00D75B03">
              <w:rPr>
                <w:rFonts w:cs="Arial"/>
                <w:sz w:val="24"/>
              </w:rPr>
              <w:t xml:space="preserve"> – only the box tells you about calories</w:t>
            </w:r>
          </w:p>
        </w:tc>
        <w:tc>
          <w:tcPr>
            <w:tcW w:w="2415" w:type="dxa"/>
          </w:tcPr>
          <w:p w14:paraId="06D36A3D" w14:textId="6782900D" w:rsidR="00D75B03" w:rsidRPr="00D75B03" w:rsidRDefault="00D75B03" w:rsidP="00D75B03">
            <w:pPr>
              <w:rPr>
                <w:rFonts w:cs="Arial"/>
                <w:sz w:val="24"/>
              </w:rPr>
            </w:pPr>
            <w:r w:rsidRPr="00D75B03">
              <w:rPr>
                <w:rFonts w:cs="Arial"/>
                <w:sz w:val="24"/>
              </w:rPr>
              <w:t xml:space="preserve">Text </w:t>
            </w:r>
            <w:r>
              <w:rPr>
                <w:rFonts w:cs="Arial"/>
                <w:sz w:val="24"/>
              </w:rPr>
              <w:t>a</w:t>
            </w:r>
            <w:r w:rsidRPr="00D75B03">
              <w:rPr>
                <w:rFonts w:cs="Arial"/>
                <w:sz w:val="24"/>
              </w:rPr>
              <w:t>nalysis 1</w:t>
            </w:r>
          </w:p>
        </w:tc>
        <w:tc>
          <w:tcPr>
            <w:tcW w:w="2405" w:type="dxa"/>
          </w:tcPr>
          <w:p w14:paraId="779F488D" w14:textId="3CDF8380" w:rsidR="00D75B03" w:rsidRPr="00D75B03" w:rsidRDefault="00D75B03" w:rsidP="00D75B03">
            <w:pPr>
              <w:rPr>
                <w:rFonts w:cs="Arial"/>
                <w:sz w:val="24"/>
              </w:rPr>
            </w:pPr>
            <w:r w:rsidRPr="00D75B03">
              <w:rPr>
                <w:rFonts w:cs="Arial"/>
                <w:sz w:val="24"/>
              </w:rPr>
              <w:t xml:space="preserve">Text </w:t>
            </w:r>
            <w:r>
              <w:rPr>
                <w:rFonts w:cs="Arial"/>
                <w:sz w:val="24"/>
              </w:rPr>
              <w:t>n</w:t>
            </w:r>
            <w:r w:rsidRPr="00D75B03">
              <w:rPr>
                <w:rFonts w:cs="Arial"/>
                <w:sz w:val="24"/>
              </w:rPr>
              <w:t>avigation 1</w:t>
            </w:r>
          </w:p>
        </w:tc>
        <w:tc>
          <w:tcPr>
            <w:tcW w:w="3009" w:type="dxa"/>
          </w:tcPr>
          <w:p w14:paraId="34AF3160" w14:textId="77777777" w:rsidR="00D75B03" w:rsidRPr="00D75B03" w:rsidRDefault="00D75B03" w:rsidP="00D75B03">
            <w:pPr>
              <w:rPr>
                <w:rFonts w:cs="Arial"/>
                <w:sz w:val="24"/>
              </w:rPr>
            </w:pPr>
          </w:p>
        </w:tc>
      </w:tr>
      <w:tr w:rsidR="00D75B03" w:rsidRPr="00D75B03" w14:paraId="7575C235" w14:textId="77777777" w:rsidTr="00D75B03">
        <w:tc>
          <w:tcPr>
            <w:tcW w:w="960" w:type="dxa"/>
          </w:tcPr>
          <w:p w14:paraId="3FB8A54B" w14:textId="06E84AC0" w:rsidR="00D75B03" w:rsidRPr="00D75B03" w:rsidRDefault="00D75B03" w:rsidP="00D75B03">
            <w:pPr>
              <w:rPr>
                <w:rFonts w:cs="Arial"/>
                <w:sz w:val="24"/>
              </w:rPr>
            </w:pPr>
            <w:r>
              <w:rPr>
                <w:rFonts w:cs="Arial"/>
                <w:sz w:val="24"/>
              </w:rPr>
              <w:t>2.</w:t>
            </w:r>
          </w:p>
        </w:tc>
        <w:tc>
          <w:tcPr>
            <w:tcW w:w="2362" w:type="dxa"/>
          </w:tcPr>
          <w:p w14:paraId="29AA156D" w14:textId="77777777" w:rsidR="00D75B03" w:rsidRPr="00D75B03" w:rsidRDefault="00D75B03" w:rsidP="00D75B03">
            <w:pPr>
              <w:rPr>
                <w:rFonts w:cs="Arial"/>
                <w:sz w:val="24"/>
              </w:rPr>
            </w:pPr>
            <w:r w:rsidRPr="00D75B03">
              <w:rPr>
                <w:rFonts w:cs="Arial"/>
                <w:sz w:val="24"/>
              </w:rPr>
              <w:t>All these words are on the packet of the Latte sachets. Read each one and them copy them into the ‘instructions’ or ‘information’ column.</w:t>
            </w:r>
          </w:p>
        </w:tc>
        <w:tc>
          <w:tcPr>
            <w:tcW w:w="3170" w:type="dxa"/>
          </w:tcPr>
          <w:p w14:paraId="7D04AEA4" w14:textId="77777777" w:rsidR="00D75B03" w:rsidRPr="00D75B03" w:rsidRDefault="00D75B03" w:rsidP="00D75B03">
            <w:pPr>
              <w:rPr>
                <w:rFonts w:cs="Arial"/>
                <w:sz w:val="24"/>
              </w:rPr>
            </w:pPr>
            <w:r w:rsidRPr="00D75B03">
              <w:rPr>
                <w:rFonts w:cs="Arial"/>
                <w:b/>
                <w:sz w:val="24"/>
              </w:rPr>
              <w:t>Instructions</w:t>
            </w:r>
            <w:r w:rsidRPr="00D75B03">
              <w:rPr>
                <w:rFonts w:cs="Arial"/>
                <w:sz w:val="24"/>
              </w:rPr>
              <w:t>:</w:t>
            </w:r>
          </w:p>
          <w:p w14:paraId="37ACC4B0" w14:textId="77777777" w:rsidR="00D75B03" w:rsidRPr="00D75B03" w:rsidRDefault="00D75B03" w:rsidP="00D75B03">
            <w:pPr>
              <w:rPr>
                <w:rFonts w:cs="Arial"/>
                <w:sz w:val="24"/>
              </w:rPr>
            </w:pPr>
            <w:proofErr w:type="gramStart"/>
            <w:r w:rsidRPr="00D75B03">
              <w:rPr>
                <w:rFonts w:cs="Arial"/>
                <w:sz w:val="24"/>
              </w:rPr>
              <w:t>stir</w:t>
            </w:r>
            <w:proofErr w:type="gramEnd"/>
          </w:p>
          <w:p w14:paraId="7A025832" w14:textId="77777777" w:rsidR="00D75B03" w:rsidRPr="00D75B03" w:rsidRDefault="00D75B03" w:rsidP="00D75B03">
            <w:pPr>
              <w:rPr>
                <w:rFonts w:cs="Arial"/>
                <w:sz w:val="24"/>
              </w:rPr>
            </w:pPr>
            <w:proofErr w:type="gramStart"/>
            <w:r w:rsidRPr="00D75B03">
              <w:rPr>
                <w:rFonts w:cs="Arial"/>
                <w:sz w:val="24"/>
              </w:rPr>
              <w:t>pour</w:t>
            </w:r>
            <w:proofErr w:type="gramEnd"/>
          </w:p>
          <w:p w14:paraId="46FE6236" w14:textId="77777777" w:rsidR="00D75B03" w:rsidRPr="00D75B03" w:rsidRDefault="00D75B03" w:rsidP="00D75B03">
            <w:pPr>
              <w:rPr>
                <w:rFonts w:cs="Arial"/>
                <w:sz w:val="24"/>
              </w:rPr>
            </w:pPr>
            <w:proofErr w:type="gramStart"/>
            <w:r w:rsidRPr="00D75B03">
              <w:rPr>
                <w:rFonts w:cs="Arial"/>
                <w:sz w:val="24"/>
              </w:rPr>
              <w:t>empty</w:t>
            </w:r>
            <w:proofErr w:type="gramEnd"/>
          </w:p>
          <w:p w14:paraId="280A88C3" w14:textId="77777777" w:rsidR="00D75B03" w:rsidRPr="00D75B03" w:rsidRDefault="00D75B03" w:rsidP="00D75B03">
            <w:pPr>
              <w:rPr>
                <w:rFonts w:cs="Arial"/>
                <w:sz w:val="24"/>
              </w:rPr>
            </w:pPr>
            <w:r w:rsidRPr="00D75B03">
              <w:rPr>
                <w:rFonts w:cs="Arial"/>
                <w:b/>
                <w:sz w:val="24"/>
              </w:rPr>
              <w:t>Information</w:t>
            </w:r>
            <w:r w:rsidRPr="00D75B03">
              <w:rPr>
                <w:rFonts w:cs="Arial"/>
                <w:sz w:val="24"/>
              </w:rPr>
              <w:t>:</w:t>
            </w:r>
          </w:p>
          <w:p w14:paraId="372D5DD5" w14:textId="77777777" w:rsidR="00D75B03" w:rsidRPr="00D75B03" w:rsidRDefault="00D75B03" w:rsidP="00D75B03">
            <w:pPr>
              <w:rPr>
                <w:rFonts w:cs="Arial"/>
                <w:sz w:val="24"/>
              </w:rPr>
            </w:pPr>
            <w:proofErr w:type="gramStart"/>
            <w:r w:rsidRPr="00D75B03">
              <w:rPr>
                <w:rFonts w:cs="Arial"/>
                <w:sz w:val="24"/>
              </w:rPr>
              <w:t>made</w:t>
            </w:r>
            <w:proofErr w:type="gramEnd"/>
            <w:r w:rsidRPr="00D75B03">
              <w:rPr>
                <w:rFonts w:cs="Arial"/>
                <w:sz w:val="24"/>
              </w:rPr>
              <w:t xml:space="preserve"> from</w:t>
            </w:r>
          </w:p>
          <w:p w14:paraId="627588AC" w14:textId="77777777" w:rsidR="00D75B03" w:rsidRPr="00D75B03" w:rsidRDefault="00D75B03" w:rsidP="00D75B03">
            <w:pPr>
              <w:rPr>
                <w:rFonts w:cs="Arial"/>
                <w:sz w:val="24"/>
              </w:rPr>
            </w:pPr>
            <w:proofErr w:type="gramStart"/>
            <w:r w:rsidRPr="00D75B03">
              <w:rPr>
                <w:rFonts w:cs="Arial"/>
                <w:sz w:val="24"/>
              </w:rPr>
              <w:t>delicious</w:t>
            </w:r>
            <w:proofErr w:type="gramEnd"/>
          </w:p>
          <w:p w14:paraId="52091596" w14:textId="77777777" w:rsidR="00D75B03" w:rsidRPr="00D75B03" w:rsidRDefault="00D75B03" w:rsidP="00D75B03">
            <w:pPr>
              <w:rPr>
                <w:rFonts w:cs="Arial"/>
                <w:sz w:val="24"/>
              </w:rPr>
            </w:pPr>
            <w:proofErr w:type="gramStart"/>
            <w:r w:rsidRPr="00D75B03">
              <w:rPr>
                <w:rFonts w:cs="Arial"/>
                <w:sz w:val="24"/>
              </w:rPr>
              <w:t>taste</w:t>
            </w:r>
            <w:proofErr w:type="gramEnd"/>
            <w:r w:rsidRPr="00D75B03">
              <w:rPr>
                <w:rFonts w:cs="Arial"/>
                <w:sz w:val="24"/>
              </w:rPr>
              <w:t xml:space="preserve"> </w:t>
            </w:r>
          </w:p>
        </w:tc>
        <w:tc>
          <w:tcPr>
            <w:tcW w:w="2415" w:type="dxa"/>
          </w:tcPr>
          <w:p w14:paraId="418DF2EF" w14:textId="77777777" w:rsidR="00D75B03" w:rsidRPr="00D75B03" w:rsidRDefault="00D75B03" w:rsidP="00D75B03">
            <w:pPr>
              <w:rPr>
                <w:rFonts w:cs="Arial"/>
                <w:sz w:val="24"/>
              </w:rPr>
            </w:pPr>
            <w:r w:rsidRPr="00D75B03">
              <w:rPr>
                <w:rFonts w:cs="Arial"/>
                <w:sz w:val="24"/>
              </w:rPr>
              <w:t>Text analysis 1</w:t>
            </w:r>
          </w:p>
          <w:p w14:paraId="7DAD93B0" w14:textId="77777777" w:rsidR="00D75B03" w:rsidRPr="00D75B03" w:rsidRDefault="00D75B03" w:rsidP="00D75B03">
            <w:pPr>
              <w:rPr>
                <w:rFonts w:cs="Arial"/>
                <w:sz w:val="24"/>
              </w:rPr>
            </w:pPr>
            <w:r w:rsidRPr="00D75B03">
              <w:rPr>
                <w:rFonts w:cs="Arial"/>
                <w:sz w:val="24"/>
              </w:rPr>
              <w:t>Complexity 1</w:t>
            </w:r>
          </w:p>
        </w:tc>
        <w:tc>
          <w:tcPr>
            <w:tcW w:w="2405" w:type="dxa"/>
          </w:tcPr>
          <w:p w14:paraId="0707B11D" w14:textId="65C49DB0" w:rsidR="00D75B03" w:rsidRPr="00D75B03" w:rsidRDefault="00D75B03" w:rsidP="00D75B03">
            <w:pPr>
              <w:rPr>
                <w:rFonts w:cs="Arial"/>
                <w:sz w:val="24"/>
              </w:rPr>
            </w:pPr>
            <w:r w:rsidRPr="00D75B03">
              <w:rPr>
                <w:rFonts w:cs="Arial"/>
                <w:sz w:val="24"/>
              </w:rPr>
              <w:t>Text navigation 1</w:t>
            </w:r>
          </w:p>
          <w:p w14:paraId="4D2267D9" w14:textId="77777777" w:rsidR="00D75B03" w:rsidRPr="00D75B03" w:rsidRDefault="00D75B03" w:rsidP="00D75B03">
            <w:pPr>
              <w:rPr>
                <w:rFonts w:cs="Arial"/>
                <w:sz w:val="24"/>
              </w:rPr>
            </w:pPr>
            <w:r w:rsidRPr="00D75B03">
              <w:rPr>
                <w:rFonts w:cs="Arial"/>
                <w:sz w:val="24"/>
              </w:rPr>
              <w:t>Comprehension strategies</w:t>
            </w:r>
          </w:p>
          <w:p w14:paraId="3BF6C028" w14:textId="77777777" w:rsidR="00D75B03" w:rsidRPr="00D75B03" w:rsidRDefault="00D75B03" w:rsidP="00D75B03">
            <w:pPr>
              <w:rPr>
                <w:rFonts w:cs="Arial"/>
                <w:sz w:val="24"/>
              </w:rPr>
            </w:pPr>
            <w:r w:rsidRPr="00D75B03">
              <w:rPr>
                <w:rFonts w:cs="Arial"/>
                <w:sz w:val="24"/>
              </w:rPr>
              <w:t>1</w:t>
            </w:r>
          </w:p>
          <w:p w14:paraId="04368D96" w14:textId="77777777" w:rsidR="00D75B03" w:rsidRPr="00D75B03" w:rsidRDefault="00D75B03" w:rsidP="00D75B03">
            <w:pPr>
              <w:rPr>
                <w:rFonts w:cs="Arial"/>
                <w:sz w:val="24"/>
              </w:rPr>
            </w:pPr>
            <w:r w:rsidRPr="00D75B03">
              <w:rPr>
                <w:rFonts w:cs="Arial"/>
                <w:sz w:val="24"/>
              </w:rPr>
              <w:t>Vocabulary</w:t>
            </w:r>
          </w:p>
        </w:tc>
        <w:tc>
          <w:tcPr>
            <w:tcW w:w="3009" w:type="dxa"/>
          </w:tcPr>
          <w:p w14:paraId="3BE258CF" w14:textId="77777777" w:rsidR="00D75B03" w:rsidRPr="00D75B03" w:rsidRDefault="00D75B03" w:rsidP="00D75B03">
            <w:pPr>
              <w:rPr>
                <w:rFonts w:cs="Arial"/>
                <w:sz w:val="24"/>
              </w:rPr>
            </w:pPr>
          </w:p>
        </w:tc>
      </w:tr>
      <w:tr w:rsidR="00D75B03" w:rsidRPr="00D75B03" w14:paraId="7FA0A423" w14:textId="77777777" w:rsidTr="00D75B03">
        <w:tc>
          <w:tcPr>
            <w:tcW w:w="960" w:type="dxa"/>
          </w:tcPr>
          <w:p w14:paraId="41A85042" w14:textId="188851A4" w:rsidR="00D75B03" w:rsidRPr="00D75B03" w:rsidRDefault="00D75B03" w:rsidP="00D75B03">
            <w:pPr>
              <w:rPr>
                <w:rFonts w:cs="Arial"/>
                <w:sz w:val="24"/>
              </w:rPr>
            </w:pPr>
            <w:r>
              <w:rPr>
                <w:rFonts w:cs="Arial"/>
                <w:sz w:val="24"/>
              </w:rPr>
              <w:t>3.</w:t>
            </w:r>
          </w:p>
        </w:tc>
        <w:tc>
          <w:tcPr>
            <w:tcW w:w="2362" w:type="dxa"/>
          </w:tcPr>
          <w:p w14:paraId="711BC81E" w14:textId="77777777" w:rsidR="00D75B03" w:rsidRPr="00D75B03" w:rsidRDefault="00D75B03" w:rsidP="00D75B03">
            <w:pPr>
              <w:pStyle w:val="ListParagraph"/>
              <w:numPr>
                <w:ilvl w:val="0"/>
                <w:numId w:val="33"/>
              </w:numPr>
              <w:rPr>
                <w:rFonts w:cs="Arial"/>
                <w:sz w:val="24"/>
              </w:rPr>
            </w:pPr>
            <w:r w:rsidRPr="00D75B03">
              <w:rPr>
                <w:rFonts w:cs="Arial"/>
                <w:sz w:val="24"/>
              </w:rPr>
              <w:t>Look at the instructions and the pictures from the side of the packet. The pictures don’t match the writing. Can you draw a line to make each picture match?</w:t>
            </w:r>
          </w:p>
          <w:p w14:paraId="51D9266D" w14:textId="77777777" w:rsidR="00D75B03" w:rsidRPr="00D75B03" w:rsidRDefault="00D75B03" w:rsidP="00D75B03">
            <w:pPr>
              <w:pStyle w:val="ListParagraph"/>
              <w:numPr>
                <w:ilvl w:val="0"/>
                <w:numId w:val="33"/>
              </w:numPr>
              <w:rPr>
                <w:rFonts w:cs="Arial"/>
                <w:sz w:val="24"/>
              </w:rPr>
            </w:pPr>
            <w:r w:rsidRPr="00D75B03">
              <w:rPr>
                <w:rFonts w:cs="Arial"/>
                <w:sz w:val="24"/>
              </w:rPr>
              <w:t>Why is ‘enjoy’ in capitals?</w:t>
            </w:r>
          </w:p>
        </w:tc>
        <w:tc>
          <w:tcPr>
            <w:tcW w:w="3170" w:type="dxa"/>
          </w:tcPr>
          <w:p w14:paraId="12A4036F" w14:textId="77777777" w:rsidR="00D75B03" w:rsidRPr="00D75B03" w:rsidRDefault="00D75B03" w:rsidP="00D75B03">
            <w:pPr>
              <w:rPr>
                <w:rFonts w:cs="Arial"/>
                <w:sz w:val="24"/>
              </w:rPr>
            </w:pPr>
            <w:r w:rsidRPr="00D75B03">
              <w:rPr>
                <w:rFonts w:cs="Arial"/>
                <w:sz w:val="24"/>
              </w:rPr>
              <w:t xml:space="preserve">Pic 1 – Empty the stick into a cup </w:t>
            </w:r>
          </w:p>
          <w:p w14:paraId="39247904" w14:textId="77777777" w:rsidR="00D75B03" w:rsidRPr="00D75B03" w:rsidRDefault="00D75B03" w:rsidP="00D75B03">
            <w:pPr>
              <w:rPr>
                <w:rFonts w:cs="Arial"/>
                <w:sz w:val="24"/>
              </w:rPr>
            </w:pPr>
            <w:r w:rsidRPr="00D75B03">
              <w:rPr>
                <w:rFonts w:cs="Arial"/>
                <w:sz w:val="24"/>
              </w:rPr>
              <w:t>Pic 2 – Stir in hot water</w:t>
            </w:r>
          </w:p>
          <w:p w14:paraId="47435110" w14:textId="77777777" w:rsidR="00D75B03" w:rsidRPr="00D75B03" w:rsidRDefault="00D75B03" w:rsidP="00D75B03">
            <w:pPr>
              <w:rPr>
                <w:rFonts w:cs="Arial"/>
                <w:sz w:val="24"/>
              </w:rPr>
            </w:pPr>
            <w:r w:rsidRPr="00D75B03">
              <w:rPr>
                <w:rFonts w:cs="Arial"/>
                <w:sz w:val="24"/>
              </w:rPr>
              <w:t>Pic 3 – ENJOY the drink.</w:t>
            </w:r>
          </w:p>
          <w:p w14:paraId="7C89BF01" w14:textId="77777777" w:rsidR="00D75B03" w:rsidRPr="00D75B03" w:rsidRDefault="00D75B03" w:rsidP="00D75B03">
            <w:pPr>
              <w:rPr>
                <w:rFonts w:cs="Arial"/>
                <w:sz w:val="24"/>
              </w:rPr>
            </w:pPr>
          </w:p>
          <w:p w14:paraId="4B7194A8" w14:textId="77777777" w:rsidR="00D75B03" w:rsidRPr="00D75B03" w:rsidRDefault="00D75B03" w:rsidP="00D75B03">
            <w:pPr>
              <w:rPr>
                <w:rFonts w:cs="Arial"/>
                <w:sz w:val="24"/>
              </w:rPr>
            </w:pPr>
            <w:r w:rsidRPr="00D75B03">
              <w:rPr>
                <w:rFonts w:cs="Arial"/>
                <w:sz w:val="24"/>
              </w:rPr>
              <w:t>Sample answer: ‘because the drink will taste nice, you will enjoy it.’</w:t>
            </w:r>
          </w:p>
          <w:p w14:paraId="5F60BE48" w14:textId="77777777" w:rsidR="00D75B03" w:rsidRPr="00D75B03" w:rsidRDefault="00D75B03" w:rsidP="00D75B03">
            <w:pPr>
              <w:rPr>
                <w:rFonts w:cs="Arial"/>
                <w:sz w:val="24"/>
              </w:rPr>
            </w:pPr>
          </w:p>
        </w:tc>
        <w:tc>
          <w:tcPr>
            <w:tcW w:w="2415" w:type="dxa"/>
          </w:tcPr>
          <w:p w14:paraId="1D70B46A" w14:textId="77777777" w:rsidR="00D75B03" w:rsidRPr="00D75B03" w:rsidRDefault="00D75B03" w:rsidP="00D75B03">
            <w:pPr>
              <w:rPr>
                <w:rFonts w:cs="Arial"/>
                <w:sz w:val="24"/>
              </w:rPr>
            </w:pPr>
            <w:r w:rsidRPr="00D75B03">
              <w:rPr>
                <w:rFonts w:cs="Arial"/>
                <w:sz w:val="24"/>
              </w:rPr>
              <w:t>Purpose 1</w:t>
            </w:r>
          </w:p>
          <w:p w14:paraId="07C5FB56" w14:textId="77777777" w:rsidR="00D75B03" w:rsidRPr="00D75B03" w:rsidRDefault="00D75B03" w:rsidP="00D75B03">
            <w:pPr>
              <w:rPr>
                <w:rFonts w:cs="Arial"/>
                <w:sz w:val="24"/>
              </w:rPr>
            </w:pPr>
            <w:r w:rsidRPr="00D75B03">
              <w:rPr>
                <w:rFonts w:cs="Arial"/>
                <w:sz w:val="24"/>
              </w:rPr>
              <w:t>Complexity 1</w:t>
            </w:r>
          </w:p>
          <w:p w14:paraId="5147C7E4" w14:textId="7EC8534A" w:rsidR="00D75B03" w:rsidRPr="00D75B03" w:rsidRDefault="00D75B03" w:rsidP="00D75B03">
            <w:pPr>
              <w:rPr>
                <w:rFonts w:cs="Arial"/>
                <w:sz w:val="24"/>
              </w:rPr>
            </w:pPr>
            <w:r w:rsidRPr="00D75B03">
              <w:rPr>
                <w:rFonts w:cs="Arial"/>
                <w:sz w:val="24"/>
              </w:rPr>
              <w:t xml:space="preserve">Text </w:t>
            </w:r>
            <w:r>
              <w:rPr>
                <w:rFonts w:cs="Arial"/>
                <w:sz w:val="24"/>
              </w:rPr>
              <w:t>a</w:t>
            </w:r>
            <w:r w:rsidRPr="00D75B03">
              <w:rPr>
                <w:rFonts w:cs="Arial"/>
                <w:sz w:val="24"/>
              </w:rPr>
              <w:t>nalysis, Critical reading. 2</w:t>
            </w:r>
          </w:p>
        </w:tc>
        <w:tc>
          <w:tcPr>
            <w:tcW w:w="2405" w:type="dxa"/>
          </w:tcPr>
          <w:p w14:paraId="49CC51C4" w14:textId="77777777" w:rsidR="00D75B03" w:rsidRPr="00D75B03" w:rsidRDefault="00D75B03" w:rsidP="00D75B03">
            <w:pPr>
              <w:rPr>
                <w:rFonts w:cs="Arial"/>
                <w:sz w:val="24"/>
              </w:rPr>
            </w:pPr>
            <w:r w:rsidRPr="00D75B03">
              <w:rPr>
                <w:rFonts w:cs="Arial"/>
                <w:sz w:val="24"/>
              </w:rPr>
              <w:t>Text navigation 1.</w:t>
            </w:r>
          </w:p>
          <w:p w14:paraId="3E69A12C" w14:textId="77777777" w:rsidR="00D75B03" w:rsidRPr="00D75B03" w:rsidRDefault="00D75B03" w:rsidP="00D75B03">
            <w:pPr>
              <w:rPr>
                <w:rFonts w:cs="Arial"/>
                <w:sz w:val="24"/>
              </w:rPr>
            </w:pPr>
            <w:r w:rsidRPr="00D75B03">
              <w:rPr>
                <w:rFonts w:cs="Arial"/>
                <w:sz w:val="24"/>
              </w:rPr>
              <w:t>Comprehension strategies</w:t>
            </w:r>
          </w:p>
          <w:p w14:paraId="7558EE12" w14:textId="77777777" w:rsidR="00D75B03" w:rsidRPr="00D75B03" w:rsidRDefault="00D75B03" w:rsidP="00D75B03">
            <w:pPr>
              <w:rPr>
                <w:rFonts w:cs="Arial"/>
                <w:sz w:val="24"/>
              </w:rPr>
            </w:pPr>
            <w:r w:rsidRPr="00D75B03">
              <w:rPr>
                <w:rFonts w:cs="Arial"/>
                <w:sz w:val="24"/>
              </w:rPr>
              <w:t>1</w:t>
            </w:r>
          </w:p>
          <w:p w14:paraId="6FB2279D" w14:textId="77777777" w:rsidR="00D75B03" w:rsidRPr="00D75B03" w:rsidRDefault="00D75B03" w:rsidP="00D75B03">
            <w:pPr>
              <w:rPr>
                <w:rFonts w:cs="Arial"/>
                <w:sz w:val="24"/>
              </w:rPr>
            </w:pPr>
            <w:r w:rsidRPr="00D75B03">
              <w:rPr>
                <w:rFonts w:cs="Arial"/>
                <w:sz w:val="24"/>
              </w:rPr>
              <w:t xml:space="preserve">Vocabulary – words can have more than one meaning </w:t>
            </w:r>
            <w:proofErr w:type="gramStart"/>
            <w:r w:rsidRPr="00D75B03">
              <w:rPr>
                <w:rFonts w:cs="Arial"/>
                <w:sz w:val="24"/>
              </w:rPr>
              <w:t>( although</w:t>
            </w:r>
            <w:proofErr w:type="gramEnd"/>
            <w:r w:rsidRPr="00D75B03">
              <w:rPr>
                <w:rFonts w:cs="Arial"/>
                <w:sz w:val="24"/>
              </w:rPr>
              <w:t xml:space="preserve"> enjoy is not really an ‘instruction) 2</w:t>
            </w:r>
          </w:p>
          <w:p w14:paraId="20A6B4A3" w14:textId="77777777" w:rsidR="00D75B03" w:rsidRPr="00D75B03" w:rsidRDefault="00D75B03" w:rsidP="00D75B03">
            <w:pPr>
              <w:rPr>
                <w:rFonts w:cs="Arial"/>
                <w:sz w:val="24"/>
              </w:rPr>
            </w:pPr>
          </w:p>
        </w:tc>
        <w:tc>
          <w:tcPr>
            <w:tcW w:w="3009" w:type="dxa"/>
          </w:tcPr>
          <w:p w14:paraId="366C9BC5" w14:textId="0FA66BD7" w:rsidR="00D75B03" w:rsidRPr="00D75B03" w:rsidRDefault="00D75B03" w:rsidP="00D75B03">
            <w:pPr>
              <w:rPr>
                <w:rFonts w:cs="Arial"/>
                <w:sz w:val="24"/>
              </w:rPr>
            </w:pPr>
            <w:r>
              <w:rPr>
                <w:rFonts w:cs="Arial"/>
                <w:sz w:val="24"/>
              </w:rPr>
              <w:t xml:space="preserve">NB – discuss as a group </w:t>
            </w:r>
            <w:r w:rsidRPr="00D75B03">
              <w:rPr>
                <w:rFonts w:cs="Arial"/>
                <w:sz w:val="24"/>
              </w:rPr>
              <w:t>Q</w:t>
            </w:r>
            <w:r>
              <w:rPr>
                <w:rFonts w:cs="Arial"/>
                <w:sz w:val="24"/>
              </w:rPr>
              <w:t>.</w:t>
            </w:r>
            <w:r w:rsidRPr="00D75B03">
              <w:rPr>
                <w:rFonts w:cs="Arial"/>
                <w:sz w:val="24"/>
              </w:rPr>
              <w:t xml:space="preserve"> 3 b about ENJOY) if you are not assessing for level Write a group answer after discussion.   With some groups, this might lead to a discussion on advertisers’ tricks. </w:t>
            </w:r>
          </w:p>
        </w:tc>
      </w:tr>
      <w:tr w:rsidR="00D75B03" w:rsidRPr="00D75B03" w14:paraId="76087D3F" w14:textId="77777777" w:rsidTr="00D75B03">
        <w:tc>
          <w:tcPr>
            <w:tcW w:w="960" w:type="dxa"/>
          </w:tcPr>
          <w:p w14:paraId="50C5CF2C" w14:textId="40B0ADCC" w:rsidR="00D75B03" w:rsidRPr="00D75B03" w:rsidRDefault="00D75B03" w:rsidP="00D75B03">
            <w:pPr>
              <w:rPr>
                <w:rFonts w:cs="Arial"/>
                <w:sz w:val="24"/>
              </w:rPr>
            </w:pPr>
            <w:r>
              <w:rPr>
                <w:rFonts w:cs="Arial"/>
                <w:sz w:val="24"/>
              </w:rPr>
              <w:t>4.</w:t>
            </w:r>
          </w:p>
        </w:tc>
        <w:tc>
          <w:tcPr>
            <w:tcW w:w="2362" w:type="dxa"/>
          </w:tcPr>
          <w:p w14:paraId="4FA99995" w14:textId="77777777" w:rsidR="00D75B03" w:rsidRPr="00D75B03" w:rsidRDefault="00D75B03" w:rsidP="00D75B03">
            <w:pPr>
              <w:rPr>
                <w:rFonts w:cs="Arial"/>
                <w:sz w:val="24"/>
              </w:rPr>
            </w:pPr>
            <w:r w:rsidRPr="00D75B03">
              <w:rPr>
                <w:rFonts w:cs="Arial"/>
                <w:sz w:val="24"/>
              </w:rPr>
              <w:t>Look at both sides of the jar of instant coffee…does it tell you how to make coffee</w:t>
            </w:r>
          </w:p>
        </w:tc>
        <w:tc>
          <w:tcPr>
            <w:tcW w:w="3170" w:type="dxa"/>
          </w:tcPr>
          <w:p w14:paraId="3875D7B9" w14:textId="77777777" w:rsidR="00D75B03" w:rsidRPr="00D75B03" w:rsidRDefault="00D75B03" w:rsidP="00D75B03">
            <w:pPr>
              <w:rPr>
                <w:rFonts w:cs="Arial"/>
                <w:sz w:val="24"/>
              </w:rPr>
            </w:pPr>
            <w:r w:rsidRPr="00D75B03">
              <w:rPr>
                <w:rFonts w:cs="Arial"/>
                <w:sz w:val="24"/>
              </w:rPr>
              <w:t>No.</w:t>
            </w:r>
          </w:p>
        </w:tc>
        <w:tc>
          <w:tcPr>
            <w:tcW w:w="2415" w:type="dxa"/>
          </w:tcPr>
          <w:p w14:paraId="54C6929C" w14:textId="2E1008E2" w:rsidR="00D75B03" w:rsidRPr="00D75B03" w:rsidRDefault="00D75B03" w:rsidP="00D75B03">
            <w:pPr>
              <w:rPr>
                <w:rFonts w:cs="Arial"/>
                <w:sz w:val="24"/>
              </w:rPr>
            </w:pPr>
            <w:r w:rsidRPr="00D75B03">
              <w:rPr>
                <w:rFonts w:cs="Arial"/>
                <w:sz w:val="24"/>
              </w:rPr>
              <w:t xml:space="preserve">Purpose 1 </w:t>
            </w:r>
            <w:r w:rsidR="007C388C">
              <w:rPr>
                <w:rFonts w:cs="Arial"/>
                <w:sz w:val="24"/>
              </w:rPr>
              <w:br/>
            </w:r>
            <w:r w:rsidRPr="00D75B03">
              <w:rPr>
                <w:rFonts w:cs="Arial"/>
                <w:sz w:val="24"/>
              </w:rPr>
              <w:t>Critical reading</w:t>
            </w:r>
            <w:r w:rsidR="007C388C">
              <w:rPr>
                <w:rFonts w:cs="Arial"/>
                <w:sz w:val="24"/>
              </w:rPr>
              <w:t xml:space="preserve"> </w:t>
            </w:r>
            <w:r>
              <w:rPr>
                <w:rFonts w:cs="Arial"/>
                <w:sz w:val="24"/>
              </w:rPr>
              <w:t>and</w:t>
            </w:r>
            <w:r w:rsidRPr="00D75B03">
              <w:rPr>
                <w:rFonts w:cs="Arial"/>
                <w:sz w:val="24"/>
              </w:rPr>
              <w:t xml:space="preserve"> Text analysis 1</w:t>
            </w:r>
          </w:p>
        </w:tc>
        <w:tc>
          <w:tcPr>
            <w:tcW w:w="2405" w:type="dxa"/>
          </w:tcPr>
          <w:p w14:paraId="60F34C60" w14:textId="77777777" w:rsidR="00D75B03" w:rsidRPr="00D75B03" w:rsidRDefault="00D75B03" w:rsidP="00D75B03">
            <w:pPr>
              <w:rPr>
                <w:rFonts w:cs="Arial"/>
                <w:sz w:val="24"/>
              </w:rPr>
            </w:pPr>
            <w:r w:rsidRPr="00D75B03">
              <w:rPr>
                <w:rFonts w:cs="Arial"/>
                <w:sz w:val="24"/>
              </w:rPr>
              <w:t>Text navigation 1</w:t>
            </w:r>
          </w:p>
        </w:tc>
        <w:tc>
          <w:tcPr>
            <w:tcW w:w="3009" w:type="dxa"/>
          </w:tcPr>
          <w:p w14:paraId="70C5F9AE" w14:textId="77777777" w:rsidR="00D75B03" w:rsidRPr="00D75B03" w:rsidRDefault="00D75B03" w:rsidP="00D75B03">
            <w:pPr>
              <w:rPr>
                <w:rFonts w:cs="Arial"/>
                <w:sz w:val="24"/>
              </w:rPr>
            </w:pPr>
          </w:p>
        </w:tc>
      </w:tr>
      <w:tr w:rsidR="00D75B03" w:rsidRPr="00D75B03" w14:paraId="1100A7CB" w14:textId="77777777" w:rsidTr="00D75B03">
        <w:tc>
          <w:tcPr>
            <w:tcW w:w="960" w:type="dxa"/>
          </w:tcPr>
          <w:p w14:paraId="74AC0256" w14:textId="5508498E" w:rsidR="00D75B03" w:rsidRPr="00D75B03" w:rsidRDefault="00D75B03" w:rsidP="00D75B03">
            <w:pPr>
              <w:rPr>
                <w:rFonts w:cs="Arial"/>
                <w:sz w:val="24"/>
              </w:rPr>
            </w:pPr>
            <w:r>
              <w:rPr>
                <w:rFonts w:cs="Arial"/>
                <w:sz w:val="24"/>
              </w:rPr>
              <w:t>5.</w:t>
            </w:r>
          </w:p>
        </w:tc>
        <w:tc>
          <w:tcPr>
            <w:tcW w:w="2362" w:type="dxa"/>
          </w:tcPr>
          <w:p w14:paraId="05E28DA3" w14:textId="77777777" w:rsidR="00D75B03" w:rsidRPr="00D75B03" w:rsidRDefault="00D75B03" w:rsidP="00D75B03">
            <w:pPr>
              <w:rPr>
                <w:rFonts w:cs="Arial"/>
                <w:sz w:val="24"/>
              </w:rPr>
            </w:pPr>
            <w:r w:rsidRPr="00D75B03">
              <w:rPr>
                <w:rFonts w:cs="Arial"/>
                <w:sz w:val="24"/>
              </w:rPr>
              <w:t>Why does one pack of coffee tell you how to make it and one doesn’t</w:t>
            </w:r>
          </w:p>
        </w:tc>
        <w:tc>
          <w:tcPr>
            <w:tcW w:w="3170" w:type="dxa"/>
          </w:tcPr>
          <w:p w14:paraId="5F606B5F" w14:textId="2862E7F8" w:rsidR="00D75B03" w:rsidRPr="00D75B03" w:rsidRDefault="00D75B03" w:rsidP="00D75B03">
            <w:pPr>
              <w:rPr>
                <w:rFonts w:cs="Arial"/>
                <w:sz w:val="24"/>
              </w:rPr>
            </w:pPr>
            <w:r w:rsidRPr="00D75B03">
              <w:rPr>
                <w:rFonts w:cs="Arial"/>
                <w:sz w:val="24"/>
              </w:rPr>
              <w:t xml:space="preserve">Sample </w:t>
            </w:r>
            <w:r>
              <w:rPr>
                <w:rFonts w:cs="Arial"/>
                <w:sz w:val="24"/>
              </w:rPr>
              <w:t>a</w:t>
            </w:r>
            <w:r w:rsidRPr="00D75B03">
              <w:rPr>
                <w:rFonts w:cs="Arial"/>
                <w:sz w:val="24"/>
              </w:rPr>
              <w:t>nswer:</w:t>
            </w:r>
          </w:p>
          <w:p w14:paraId="11040E74" w14:textId="77777777" w:rsidR="00D75B03" w:rsidRPr="00D75B03" w:rsidRDefault="00D75B03" w:rsidP="00D75B03">
            <w:pPr>
              <w:rPr>
                <w:rFonts w:cs="Arial"/>
                <w:sz w:val="24"/>
              </w:rPr>
            </w:pPr>
            <w:r w:rsidRPr="00D75B03">
              <w:rPr>
                <w:rFonts w:cs="Arial"/>
                <w:sz w:val="24"/>
              </w:rPr>
              <w:t>Because most people know how to make coffee when they buy it</w:t>
            </w:r>
          </w:p>
        </w:tc>
        <w:tc>
          <w:tcPr>
            <w:tcW w:w="2415" w:type="dxa"/>
          </w:tcPr>
          <w:p w14:paraId="63AB440B" w14:textId="79FD8FA4" w:rsidR="00D75B03" w:rsidRPr="00D75B03" w:rsidRDefault="00D75B03" w:rsidP="00D75B03">
            <w:pPr>
              <w:rPr>
                <w:rFonts w:cs="Arial"/>
                <w:sz w:val="24"/>
              </w:rPr>
            </w:pPr>
            <w:r>
              <w:rPr>
                <w:rFonts w:cs="Arial"/>
                <w:sz w:val="24"/>
              </w:rPr>
              <w:t>Prediction and</w:t>
            </w:r>
            <w:r w:rsidRPr="00D75B03">
              <w:rPr>
                <w:rFonts w:cs="Arial"/>
                <w:sz w:val="24"/>
              </w:rPr>
              <w:t xml:space="preserve"> prior knowledge</w:t>
            </w:r>
          </w:p>
        </w:tc>
        <w:tc>
          <w:tcPr>
            <w:tcW w:w="2405" w:type="dxa"/>
          </w:tcPr>
          <w:p w14:paraId="3C5E33E9" w14:textId="77777777" w:rsidR="00D75B03" w:rsidRPr="00D75B03" w:rsidRDefault="00D75B03" w:rsidP="00D75B03">
            <w:pPr>
              <w:rPr>
                <w:rFonts w:cs="Arial"/>
                <w:sz w:val="24"/>
              </w:rPr>
            </w:pPr>
            <w:proofErr w:type="gramStart"/>
            <w:r w:rsidRPr="00D75B03">
              <w:rPr>
                <w:rFonts w:cs="Arial"/>
                <w:sz w:val="24"/>
              </w:rPr>
              <w:t>n</w:t>
            </w:r>
            <w:proofErr w:type="gramEnd"/>
            <w:r w:rsidRPr="00D75B03">
              <w:rPr>
                <w:rFonts w:cs="Arial"/>
                <w:sz w:val="24"/>
              </w:rPr>
              <w:t>/a</w:t>
            </w:r>
          </w:p>
        </w:tc>
        <w:tc>
          <w:tcPr>
            <w:tcW w:w="3009" w:type="dxa"/>
          </w:tcPr>
          <w:p w14:paraId="04FA4A4A" w14:textId="77777777" w:rsidR="00D75B03" w:rsidRPr="00D75B03" w:rsidRDefault="00D75B03" w:rsidP="00D75B03">
            <w:pPr>
              <w:rPr>
                <w:rFonts w:cs="Arial"/>
                <w:sz w:val="24"/>
              </w:rPr>
            </w:pPr>
          </w:p>
        </w:tc>
      </w:tr>
      <w:tr w:rsidR="00D75B03" w:rsidRPr="00D75B03" w14:paraId="3CEEDB03" w14:textId="77777777" w:rsidTr="00D75B03">
        <w:tc>
          <w:tcPr>
            <w:tcW w:w="960" w:type="dxa"/>
          </w:tcPr>
          <w:p w14:paraId="6131BEFB" w14:textId="39FAB809" w:rsidR="00D75B03" w:rsidRPr="00D75B03" w:rsidRDefault="00D75B03" w:rsidP="00D75B03">
            <w:pPr>
              <w:rPr>
                <w:rFonts w:cs="Arial"/>
                <w:sz w:val="24"/>
              </w:rPr>
            </w:pPr>
            <w:r>
              <w:rPr>
                <w:rFonts w:cs="Arial"/>
                <w:sz w:val="24"/>
              </w:rPr>
              <w:t>6.</w:t>
            </w:r>
          </w:p>
        </w:tc>
        <w:tc>
          <w:tcPr>
            <w:tcW w:w="2362" w:type="dxa"/>
          </w:tcPr>
          <w:p w14:paraId="4C7891C7" w14:textId="77777777" w:rsidR="00D75B03" w:rsidRPr="00D75B03" w:rsidRDefault="00D75B03" w:rsidP="00D75B03">
            <w:pPr>
              <w:rPr>
                <w:rFonts w:cs="Arial"/>
                <w:sz w:val="24"/>
              </w:rPr>
            </w:pPr>
            <w:r w:rsidRPr="00D75B03">
              <w:rPr>
                <w:rFonts w:cs="Arial"/>
                <w:sz w:val="24"/>
              </w:rPr>
              <w:t>Look closely at both the coffee containers for information on ‘ingredients. What’s the percentage of coffee in each?</w:t>
            </w:r>
          </w:p>
        </w:tc>
        <w:tc>
          <w:tcPr>
            <w:tcW w:w="3170" w:type="dxa"/>
          </w:tcPr>
          <w:p w14:paraId="487D5D07" w14:textId="43699E1B" w:rsidR="00D75B03" w:rsidRPr="007C388C" w:rsidRDefault="007C388C" w:rsidP="007C388C">
            <w:pPr>
              <w:pStyle w:val="ListParagraph"/>
              <w:numPr>
                <w:ilvl w:val="0"/>
                <w:numId w:val="34"/>
              </w:numPr>
              <w:rPr>
                <w:rFonts w:cs="Arial"/>
                <w:sz w:val="24"/>
              </w:rPr>
            </w:pPr>
            <w:r w:rsidRPr="007C388C">
              <w:rPr>
                <w:rFonts w:cs="Arial"/>
                <w:sz w:val="24"/>
              </w:rPr>
              <w:t xml:space="preserve">Jar – </w:t>
            </w:r>
            <w:r w:rsidR="00D75B03" w:rsidRPr="007C388C">
              <w:rPr>
                <w:rFonts w:cs="Arial"/>
                <w:sz w:val="24"/>
              </w:rPr>
              <w:t>100% coffee</w:t>
            </w:r>
          </w:p>
          <w:p w14:paraId="0C66B84D" w14:textId="63E105FB" w:rsidR="00D75B03" w:rsidRPr="007C388C" w:rsidRDefault="00D75B03" w:rsidP="007C388C">
            <w:pPr>
              <w:pStyle w:val="ListParagraph"/>
              <w:numPr>
                <w:ilvl w:val="0"/>
                <w:numId w:val="34"/>
              </w:numPr>
              <w:rPr>
                <w:rFonts w:cs="Arial"/>
                <w:sz w:val="24"/>
              </w:rPr>
            </w:pPr>
            <w:r w:rsidRPr="007C388C">
              <w:rPr>
                <w:rFonts w:cs="Arial"/>
                <w:sz w:val="24"/>
              </w:rPr>
              <w:t>Latte-Mix</w:t>
            </w:r>
            <w:r w:rsidR="007C388C" w:rsidRPr="007C388C">
              <w:rPr>
                <w:rFonts w:cs="Arial"/>
                <w:sz w:val="24"/>
              </w:rPr>
              <w:t xml:space="preserve"> –</w:t>
            </w:r>
            <w:r w:rsidRPr="007C388C">
              <w:rPr>
                <w:rFonts w:cs="Arial"/>
                <w:sz w:val="24"/>
              </w:rPr>
              <w:t xml:space="preserve"> 9% coffee</w:t>
            </w:r>
          </w:p>
        </w:tc>
        <w:tc>
          <w:tcPr>
            <w:tcW w:w="2415" w:type="dxa"/>
          </w:tcPr>
          <w:p w14:paraId="5BB924E2" w14:textId="77777777" w:rsidR="00D75B03" w:rsidRPr="00D75B03" w:rsidRDefault="00D75B03" w:rsidP="00D75B03">
            <w:pPr>
              <w:rPr>
                <w:rFonts w:cs="Arial"/>
                <w:sz w:val="24"/>
              </w:rPr>
            </w:pPr>
            <w:r w:rsidRPr="00D75B03">
              <w:rPr>
                <w:rFonts w:cs="Arial"/>
                <w:sz w:val="24"/>
              </w:rPr>
              <w:t>Purpose, complexity 1</w:t>
            </w:r>
          </w:p>
        </w:tc>
        <w:tc>
          <w:tcPr>
            <w:tcW w:w="2405" w:type="dxa"/>
          </w:tcPr>
          <w:p w14:paraId="7B7280A4" w14:textId="61BAEA44" w:rsidR="00D75B03" w:rsidRPr="00D75B03" w:rsidRDefault="00D75B03" w:rsidP="00D75B03">
            <w:pPr>
              <w:rPr>
                <w:rFonts w:cs="Arial"/>
                <w:sz w:val="24"/>
              </w:rPr>
            </w:pPr>
            <w:r w:rsidRPr="00D75B03">
              <w:rPr>
                <w:rFonts w:cs="Arial"/>
                <w:sz w:val="24"/>
              </w:rPr>
              <w:t>Text navigation</w:t>
            </w:r>
            <w:r w:rsidR="007C388C">
              <w:rPr>
                <w:rFonts w:cs="Arial"/>
                <w:sz w:val="24"/>
              </w:rPr>
              <w:t xml:space="preserve"> </w:t>
            </w:r>
            <w:r w:rsidRPr="00D75B03">
              <w:rPr>
                <w:rFonts w:cs="Arial"/>
                <w:sz w:val="24"/>
              </w:rPr>
              <w:t>2</w:t>
            </w:r>
          </w:p>
          <w:p w14:paraId="72BE089D" w14:textId="77777777" w:rsidR="00D75B03" w:rsidRPr="00D75B03" w:rsidRDefault="00D75B03" w:rsidP="00D75B03">
            <w:pPr>
              <w:rPr>
                <w:rFonts w:cs="Arial"/>
                <w:sz w:val="24"/>
              </w:rPr>
            </w:pPr>
          </w:p>
        </w:tc>
        <w:tc>
          <w:tcPr>
            <w:tcW w:w="3009" w:type="dxa"/>
          </w:tcPr>
          <w:p w14:paraId="7F5D64BE" w14:textId="77777777" w:rsidR="00D75B03" w:rsidRPr="00D75B03" w:rsidRDefault="00D75B03" w:rsidP="00D75B03">
            <w:pPr>
              <w:rPr>
                <w:rFonts w:cs="Arial"/>
                <w:sz w:val="24"/>
              </w:rPr>
            </w:pPr>
            <w:r w:rsidRPr="00D75B03">
              <w:rPr>
                <w:rFonts w:cs="Arial"/>
                <w:sz w:val="24"/>
              </w:rPr>
              <w:t xml:space="preserve">If you’re working with learners with relatively little formal education, you may need to remind them about percentages and what 100% means. </w:t>
            </w:r>
          </w:p>
        </w:tc>
      </w:tr>
      <w:tr w:rsidR="00D75B03" w:rsidRPr="00D75B03" w14:paraId="26F85BAA" w14:textId="77777777" w:rsidTr="00D75B03">
        <w:tc>
          <w:tcPr>
            <w:tcW w:w="960" w:type="dxa"/>
          </w:tcPr>
          <w:p w14:paraId="3254E406" w14:textId="6272F6E0" w:rsidR="00D75B03" w:rsidRPr="00D75B03" w:rsidRDefault="00D75B03" w:rsidP="00D75B03">
            <w:pPr>
              <w:rPr>
                <w:rFonts w:cs="Arial"/>
                <w:sz w:val="24"/>
              </w:rPr>
            </w:pPr>
            <w:r>
              <w:rPr>
                <w:rFonts w:cs="Arial"/>
                <w:sz w:val="24"/>
              </w:rPr>
              <w:t>7.</w:t>
            </w:r>
          </w:p>
        </w:tc>
        <w:tc>
          <w:tcPr>
            <w:tcW w:w="2362" w:type="dxa"/>
          </w:tcPr>
          <w:p w14:paraId="7DBC7D2A" w14:textId="77777777" w:rsidR="00D75B03" w:rsidRPr="00D75B03" w:rsidRDefault="00D75B03" w:rsidP="00D75B03">
            <w:pPr>
              <w:rPr>
                <w:rFonts w:cs="Arial"/>
                <w:sz w:val="24"/>
              </w:rPr>
            </w:pPr>
            <w:r w:rsidRPr="00D75B03">
              <w:rPr>
                <w:rFonts w:cs="Arial"/>
                <w:sz w:val="24"/>
              </w:rPr>
              <w:t>From what you know about making instant coffee, read these instructions and tick the best one</w:t>
            </w:r>
          </w:p>
        </w:tc>
        <w:tc>
          <w:tcPr>
            <w:tcW w:w="3170" w:type="dxa"/>
          </w:tcPr>
          <w:p w14:paraId="431A9CEF" w14:textId="75458ABA" w:rsidR="00D75B03" w:rsidRPr="00D75B03" w:rsidRDefault="00D75B03" w:rsidP="007C388C">
            <w:pPr>
              <w:rPr>
                <w:rFonts w:cs="Arial"/>
                <w:sz w:val="24"/>
              </w:rPr>
            </w:pPr>
            <w:r w:rsidRPr="00D75B03">
              <w:rPr>
                <w:rFonts w:cs="Arial"/>
                <w:sz w:val="24"/>
              </w:rPr>
              <w:t xml:space="preserve">Instructions </w:t>
            </w:r>
            <w:r w:rsidR="007C388C">
              <w:rPr>
                <w:rFonts w:cs="Arial"/>
                <w:sz w:val="24"/>
              </w:rPr>
              <w:t>n</w:t>
            </w:r>
            <w:r w:rsidRPr="00D75B03">
              <w:rPr>
                <w:rFonts w:cs="Arial"/>
                <w:sz w:val="24"/>
              </w:rPr>
              <w:t>umber 3 is the best answer</w:t>
            </w:r>
          </w:p>
        </w:tc>
        <w:tc>
          <w:tcPr>
            <w:tcW w:w="2415" w:type="dxa"/>
          </w:tcPr>
          <w:p w14:paraId="6F034D38" w14:textId="77777777" w:rsidR="00D75B03" w:rsidRPr="00D75B03" w:rsidRDefault="00D75B03" w:rsidP="00D75B03">
            <w:pPr>
              <w:rPr>
                <w:rFonts w:cs="Arial"/>
                <w:sz w:val="24"/>
              </w:rPr>
            </w:pPr>
            <w:r w:rsidRPr="00D75B03">
              <w:rPr>
                <w:rFonts w:cs="Arial"/>
                <w:sz w:val="24"/>
              </w:rPr>
              <w:t>Purpose 1</w:t>
            </w:r>
          </w:p>
          <w:p w14:paraId="6CB659B9" w14:textId="77777777" w:rsidR="00D75B03" w:rsidRPr="00D75B03" w:rsidRDefault="00D75B03" w:rsidP="00D75B03">
            <w:pPr>
              <w:rPr>
                <w:rFonts w:cs="Arial"/>
                <w:sz w:val="24"/>
              </w:rPr>
            </w:pPr>
            <w:r w:rsidRPr="00D75B03">
              <w:rPr>
                <w:rFonts w:cs="Arial"/>
                <w:sz w:val="24"/>
              </w:rPr>
              <w:t>Complexity1</w:t>
            </w:r>
          </w:p>
          <w:p w14:paraId="2A9CFC21" w14:textId="07E7F470" w:rsidR="00D75B03" w:rsidRPr="00D75B03" w:rsidRDefault="00D75B03" w:rsidP="007C388C">
            <w:pPr>
              <w:rPr>
                <w:rFonts w:cs="Arial"/>
                <w:sz w:val="24"/>
              </w:rPr>
            </w:pPr>
            <w:r w:rsidRPr="00D75B03">
              <w:rPr>
                <w:rFonts w:cs="Arial"/>
                <w:sz w:val="24"/>
              </w:rPr>
              <w:t xml:space="preserve">Prediction </w:t>
            </w:r>
            <w:r w:rsidR="007C388C">
              <w:rPr>
                <w:rFonts w:cs="Arial"/>
                <w:sz w:val="24"/>
              </w:rPr>
              <w:t>and</w:t>
            </w:r>
            <w:r w:rsidRPr="00D75B03">
              <w:rPr>
                <w:rFonts w:cs="Arial"/>
                <w:sz w:val="24"/>
              </w:rPr>
              <w:t xml:space="preserve"> prior knowledge</w:t>
            </w:r>
            <w:r w:rsidR="007C388C">
              <w:rPr>
                <w:rFonts w:cs="Arial"/>
                <w:sz w:val="24"/>
              </w:rPr>
              <w:t xml:space="preserve"> </w:t>
            </w:r>
            <w:r w:rsidRPr="00D75B03">
              <w:rPr>
                <w:rFonts w:cs="Arial"/>
                <w:sz w:val="24"/>
              </w:rPr>
              <w:t>1</w:t>
            </w:r>
          </w:p>
        </w:tc>
        <w:tc>
          <w:tcPr>
            <w:tcW w:w="2405" w:type="dxa"/>
          </w:tcPr>
          <w:p w14:paraId="63814372" w14:textId="177C0D96" w:rsidR="00D75B03" w:rsidRPr="00D75B03" w:rsidRDefault="00D75B03" w:rsidP="00D75B03">
            <w:pPr>
              <w:rPr>
                <w:rFonts w:cs="Arial"/>
                <w:sz w:val="24"/>
              </w:rPr>
            </w:pPr>
            <w:r w:rsidRPr="00D75B03">
              <w:rPr>
                <w:rFonts w:cs="Arial"/>
                <w:sz w:val="24"/>
              </w:rPr>
              <w:t xml:space="preserve">Text </w:t>
            </w:r>
            <w:r w:rsidR="007C388C">
              <w:rPr>
                <w:rFonts w:cs="Arial"/>
                <w:sz w:val="24"/>
              </w:rPr>
              <w:t>n</w:t>
            </w:r>
            <w:r w:rsidRPr="00D75B03">
              <w:rPr>
                <w:rFonts w:cs="Arial"/>
                <w:sz w:val="24"/>
              </w:rPr>
              <w:t>avigation 1</w:t>
            </w:r>
          </w:p>
          <w:p w14:paraId="710554DD" w14:textId="77777777" w:rsidR="00D75B03" w:rsidRPr="00D75B03" w:rsidRDefault="00D75B03" w:rsidP="00D75B03">
            <w:pPr>
              <w:rPr>
                <w:rFonts w:cs="Arial"/>
                <w:sz w:val="24"/>
              </w:rPr>
            </w:pPr>
            <w:r w:rsidRPr="00D75B03">
              <w:rPr>
                <w:rFonts w:cs="Arial"/>
                <w:sz w:val="24"/>
              </w:rPr>
              <w:t>Comprehension strategies 1 (if you observe them slowly reading and re-reading)</w:t>
            </w:r>
          </w:p>
        </w:tc>
        <w:tc>
          <w:tcPr>
            <w:tcW w:w="3009" w:type="dxa"/>
          </w:tcPr>
          <w:p w14:paraId="74958410" w14:textId="0D21F7AE" w:rsidR="00D75B03" w:rsidRPr="00D75B03" w:rsidRDefault="00D75B03" w:rsidP="00D75B03">
            <w:pPr>
              <w:rPr>
                <w:rFonts w:cs="Arial"/>
                <w:sz w:val="24"/>
              </w:rPr>
            </w:pPr>
            <w:r w:rsidRPr="00D75B03">
              <w:rPr>
                <w:rFonts w:cs="Arial"/>
                <w:sz w:val="24"/>
              </w:rPr>
              <w:t xml:space="preserve">If your learners are new to Australia, you may decide to </w:t>
            </w:r>
            <w:proofErr w:type="spellStart"/>
            <w:r w:rsidRPr="00D75B03">
              <w:rPr>
                <w:rFonts w:cs="Arial"/>
                <w:sz w:val="24"/>
              </w:rPr>
              <w:t>practise</w:t>
            </w:r>
            <w:proofErr w:type="spellEnd"/>
            <w:r w:rsidRPr="00D75B03">
              <w:rPr>
                <w:rFonts w:cs="Arial"/>
                <w:sz w:val="24"/>
              </w:rPr>
              <w:t xml:space="preserve"> making coffee in the student kitchen, first, to instil</w:t>
            </w:r>
            <w:r w:rsidR="007C388C">
              <w:rPr>
                <w:rFonts w:cs="Arial"/>
                <w:sz w:val="24"/>
              </w:rPr>
              <w:t>l</w:t>
            </w:r>
            <w:r w:rsidRPr="00D75B03">
              <w:rPr>
                <w:rFonts w:cs="Arial"/>
                <w:sz w:val="24"/>
              </w:rPr>
              <w:t xml:space="preserve"> their prior knowledge. </w:t>
            </w:r>
          </w:p>
        </w:tc>
      </w:tr>
      <w:tr w:rsidR="00D75B03" w:rsidRPr="00D75B03" w14:paraId="5CF23515" w14:textId="77777777" w:rsidTr="00D75B03">
        <w:tc>
          <w:tcPr>
            <w:tcW w:w="960" w:type="dxa"/>
          </w:tcPr>
          <w:p w14:paraId="20E15A5B" w14:textId="6F75E5C2" w:rsidR="00D75B03" w:rsidRPr="00D75B03" w:rsidRDefault="00D75B03" w:rsidP="00D75B03">
            <w:pPr>
              <w:rPr>
                <w:rFonts w:cs="Arial"/>
                <w:sz w:val="24"/>
              </w:rPr>
            </w:pPr>
            <w:r>
              <w:rPr>
                <w:rFonts w:cs="Arial"/>
                <w:sz w:val="24"/>
              </w:rPr>
              <w:t>8.</w:t>
            </w:r>
          </w:p>
        </w:tc>
        <w:tc>
          <w:tcPr>
            <w:tcW w:w="2362" w:type="dxa"/>
          </w:tcPr>
          <w:p w14:paraId="0054277C" w14:textId="77777777" w:rsidR="00D75B03" w:rsidRPr="00D75B03" w:rsidRDefault="00D75B03" w:rsidP="00D75B03">
            <w:pPr>
              <w:rPr>
                <w:rFonts w:cs="Arial"/>
                <w:sz w:val="24"/>
              </w:rPr>
            </w:pPr>
            <w:r w:rsidRPr="00D75B03">
              <w:rPr>
                <w:rFonts w:cs="Arial"/>
                <w:sz w:val="24"/>
              </w:rPr>
              <w:t>What is wrong with the other instructions? Put some circles around the mistakes or tell your teacher what’s wrong</w:t>
            </w:r>
          </w:p>
        </w:tc>
        <w:tc>
          <w:tcPr>
            <w:tcW w:w="3170" w:type="dxa"/>
          </w:tcPr>
          <w:p w14:paraId="377B6C08" w14:textId="67563B35" w:rsidR="00D75B03" w:rsidRPr="00D75B03" w:rsidRDefault="007C388C" w:rsidP="00D75B03">
            <w:pPr>
              <w:rPr>
                <w:rFonts w:cs="Arial"/>
                <w:sz w:val="24"/>
              </w:rPr>
            </w:pPr>
            <w:r>
              <w:rPr>
                <w:rFonts w:cs="Arial"/>
                <w:sz w:val="24"/>
              </w:rPr>
              <w:t xml:space="preserve">1 – </w:t>
            </w:r>
            <w:r w:rsidR="00D75B03" w:rsidRPr="00D75B03">
              <w:rPr>
                <w:rFonts w:cs="Arial"/>
                <w:sz w:val="24"/>
              </w:rPr>
              <w:t xml:space="preserve">Pour </w:t>
            </w:r>
            <w:r w:rsidR="00D75B03" w:rsidRPr="007C388C">
              <w:rPr>
                <w:rFonts w:cs="Arial"/>
                <w:b/>
                <w:sz w:val="24"/>
              </w:rPr>
              <w:t>cold</w:t>
            </w:r>
            <w:r w:rsidR="00D75B03" w:rsidRPr="00D75B03">
              <w:rPr>
                <w:rFonts w:cs="Arial"/>
                <w:sz w:val="24"/>
              </w:rPr>
              <w:t xml:space="preserve"> water</w:t>
            </w:r>
          </w:p>
          <w:p w14:paraId="14EC3A4A" w14:textId="77777777" w:rsidR="00D75B03" w:rsidRPr="00D75B03" w:rsidRDefault="00D75B03" w:rsidP="00D75B03">
            <w:pPr>
              <w:rPr>
                <w:rFonts w:cs="Arial"/>
                <w:sz w:val="24"/>
              </w:rPr>
            </w:pPr>
            <w:r w:rsidRPr="00D75B03">
              <w:rPr>
                <w:rFonts w:cs="Arial"/>
                <w:sz w:val="24"/>
              </w:rPr>
              <w:t xml:space="preserve">2 – Pour boiling </w:t>
            </w:r>
            <w:r w:rsidRPr="007C388C">
              <w:rPr>
                <w:rFonts w:cs="Arial"/>
                <w:b/>
                <w:sz w:val="24"/>
              </w:rPr>
              <w:t>milk</w:t>
            </w:r>
          </w:p>
          <w:p w14:paraId="4584E068" w14:textId="77777777" w:rsidR="00D75B03" w:rsidRPr="00D75B03" w:rsidRDefault="00D75B03" w:rsidP="00D75B03">
            <w:pPr>
              <w:rPr>
                <w:rFonts w:cs="Arial"/>
                <w:sz w:val="24"/>
              </w:rPr>
            </w:pPr>
            <w:r w:rsidRPr="00D75B03">
              <w:rPr>
                <w:rFonts w:cs="Arial"/>
                <w:sz w:val="24"/>
              </w:rPr>
              <w:t xml:space="preserve">4 – 1 or 2 </w:t>
            </w:r>
            <w:r w:rsidRPr="007C388C">
              <w:rPr>
                <w:rFonts w:cs="Arial"/>
                <w:b/>
                <w:sz w:val="24"/>
              </w:rPr>
              <w:t>grams</w:t>
            </w:r>
            <w:r w:rsidRPr="00D75B03">
              <w:rPr>
                <w:rFonts w:cs="Arial"/>
                <w:sz w:val="24"/>
              </w:rPr>
              <w:t xml:space="preserve"> of coffee</w:t>
            </w:r>
          </w:p>
          <w:p w14:paraId="15A1C01D" w14:textId="77777777" w:rsidR="00D75B03" w:rsidRPr="00D75B03" w:rsidRDefault="00D75B03" w:rsidP="00D75B03">
            <w:pPr>
              <w:rPr>
                <w:rFonts w:cs="Arial"/>
                <w:sz w:val="24"/>
              </w:rPr>
            </w:pPr>
          </w:p>
        </w:tc>
        <w:tc>
          <w:tcPr>
            <w:tcW w:w="2415" w:type="dxa"/>
          </w:tcPr>
          <w:p w14:paraId="7953D333" w14:textId="77777777" w:rsidR="00D75B03" w:rsidRPr="00D75B03" w:rsidRDefault="00D75B03" w:rsidP="00D75B03">
            <w:pPr>
              <w:rPr>
                <w:rFonts w:cs="Arial"/>
                <w:sz w:val="24"/>
              </w:rPr>
            </w:pPr>
            <w:r w:rsidRPr="00D75B03">
              <w:rPr>
                <w:rFonts w:cs="Arial"/>
                <w:sz w:val="24"/>
              </w:rPr>
              <w:t>Text Analysis1</w:t>
            </w:r>
          </w:p>
          <w:p w14:paraId="1FDA5459" w14:textId="77777777" w:rsidR="00D75B03" w:rsidRPr="00D75B03" w:rsidRDefault="00D75B03" w:rsidP="00D75B03">
            <w:pPr>
              <w:rPr>
                <w:rFonts w:cs="Arial"/>
                <w:sz w:val="24"/>
              </w:rPr>
            </w:pPr>
            <w:r w:rsidRPr="00D75B03">
              <w:rPr>
                <w:rFonts w:cs="Arial"/>
                <w:sz w:val="24"/>
              </w:rPr>
              <w:t>Complexity 1</w:t>
            </w:r>
          </w:p>
          <w:p w14:paraId="15E2A7E3" w14:textId="77777777" w:rsidR="00D75B03" w:rsidRPr="00D75B03" w:rsidRDefault="00D75B03" w:rsidP="00D75B03">
            <w:pPr>
              <w:rPr>
                <w:rFonts w:cs="Arial"/>
                <w:sz w:val="24"/>
              </w:rPr>
            </w:pPr>
            <w:r w:rsidRPr="00D75B03">
              <w:rPr>
                <w:rFonts w:cs="Arial"/>
                <w:sz w:val="24"/>
              </w:rPr>
              <w:t>Critical Reading1</w:t>
            </w:r>
          </w:p>
          <w:p w14:paraId="334F62DE" w14:textId="77777777" w:rsidR="00D75B03" w:rsidRPr="00D75B03" w:rsidRDefault="00D75B03" w:rsidP="00D75B03">
            <w:pPr>
              <w:rPr>
                <w:rFonts w:cs="Arial"/>
                <w:sz w:val="24"/>
              </w:rPr>
            </w:pPr>
          </w:p>
        </w:tc>
        <w:tc>
          <w:tcPr>
            <w:tcW w:w="2405" w:type="dxa"/>
          </w:tcPr>
          <w:p w14:paraId="53BDBF34" w14:textId="20809A45" w:rsidR="00D75B03" w:rsidRPr="00D75B03" w:rsidRDefault="00D75B03" w:rsidP="007C388C">
            <w:pPr>
              <w:rPr>
                <w:rFonts w:cs="Arial"/>
                <w:sz w:val="24"/>
              </w:rPr>
            </w:pPr>
            <w:r w:rsidRPr="00D75B03">
              <w:rPr>
                <w:rFonts w:cs="Arial"/>
                <w:sz w:val="24"/>
              </w:rPr>
              <w:t xml:space="preserve">Text </w:t>
            </w:r>
            <w:r w:rsidR="007C388C">
              <w:rPr>
                <w:rFonts w:cs="Arial"/>
                <w:sz w:val="24"/>
              </w:rPr>
              <w:t>n</w:t>
            </w:r>
            <w:r w:rsidRPr="00D75B03">
              <w:rPr>
                <w:rFonts w:cs="Arial"/>
                <w:sz w:val="24"/>
              </w:rPr>
              <w:t>avigation 1</w:t>
            </w:r>
            <w:r w:rsidR="007C388C">
              <w:rPr>
                <w:rFonts w:cs="Arial"/>
                <w:sz w:val="24"/>
              </w:rPr>
              <w:t xml:space="preserve"> </w:t>
            </w:r>
            <w:r w:rsidRPr="00D75B03">
              <w:rPr>
                <w:rFonts w:cs="Arial"/>
                <w:sz w:val="24"/>
              </w:rPr>
              <w:t>Syntax and language patterns – begins to use surrounding words</w:t>
            </w:r>
            <w:r w:rsidR="007C388C">
              <w:rPr>
                <w:rFonts w:cs="Arial"/>
                <w:sz w:val="24"/>
              </w:rPr>
              <w:t xml:space="preserve"> </w:t>
            </w:r>
            <w:r w:rsidRPr="00D75B03">
              <w:rPr>
                <w:rFonts w:cs="Arial"/>
                <w:sz w:val="24"/>
              </w:rPr>
              <w:t>…</w:t>
            </w:r>
          </w:p>
        </w:tc>
        <w:tc>
          <w:tcPr>
            <w:tcW w:w="3009" w:type="dxa"/>
          </w:tcPr>
          <w:p w14:paraId="315D221B" w14:textId="5F00D374" w:rsidR="00D75B03" w:rsidRPr="00D75B03" w:rsidRDefault="00D75B03" w:rsidP="007C388C">
            <w:pPr>
              <w:rPr>
                <w:rFonts w:cs="Arial"/>
                <w:sz w:val="24"/>
              </w:rPr>
            </w:pPr>
            <w:r w:rsidRPr="00D75B03">
              <w:rPr>
                <w:rFonts w:cs="Arial"/>
                <w:sz w:val="24"/>
              </w:rPr>
              <w:t>As with the latte-mix instructions, you might have a cla</w:t>
            </w:r>
            <w:r w:rsidR="007C388C">
              <w:rPr>
                <w:rFonts w:cs="Arial"/>
                <w:sz w:val="24"/>
              </w:rPr>
              <w:t xml:space="preserve">ss discussion about why not to </w:t>
            </w:r>
            <w:r w:rsidRPr="00D75B03">
              <w:rPr>
                <w:rFonts w:cs="Arial"/>
                <w:sz w:val="24"/>
              </w:rPr>
              <w:t>boil milk for coffee (</w:t>
            </w:r>
            <w:r w:rsidR="007C388C">
              <w:rPr>
                <w:rFonts w:cs="Arial"/>
                <w:sz w:val="24"/>
              </w:rPr>
              <w:t>–</w:t>
            </w:r>
            <w:r w:rsidRPr="00D75B03">
              <w:rPr>
                <w:rFonts w:cs="Arial"/>
                <w:sz w:val="24"/>
              </w:rPr>
              <w:t xml:space="preserve"> possible reason: in case it turns sour)</w:t>
            </w:r>
          </w:p>
        </w:tc>
      </w:tr>
      <w:tr w:rsidR="00D75B03" w:rsidRPr="00D75B03" w14:paraId="21219245" w14:textId="77777777" w:rsidTr="00D75B03">
        <w:tc>
          <w:tcPr>
            <w:tcW w:w="960" w:type="dxa"/>
          </w:tcPr>
          <w:p w14:paraId="52EB4736" w14:textId="18FC4362" w:rsidR="00D75B03" w:rsidRPr="00D75B03" w:rsidRDefault="00D75B03" w:rsidP="00D75B03">
            <w:pPr>
              <w:rPr>
                <w:rFonts w:cs="Arial"/>
                <w:sz w:val="24"/>
              </w:rPr>
            </w:pPr>
            <w:r>
              <w:rPr>
                <w:rFonts w:cs="Arial"/>
                <w:sz w:val="24"/>
              </w:rPr>
              <w:t>9.</w:t>
            </w:r>
          </w:p>
        </w:tc>
        <w:tc>
          <w:tcPr>
            <w:tcW w:w="2362" w:type="dxa"/>
          </w:tcPr>
          <w:p w14:paraId="2717C1A1" w14:textId="77777777" w:rsidR="00D75B03" w:rsidRPr="00D75B03" w:rsidRDefault="00D75B03" w:rsidP="00D75B03">
            <w:pPr>
              <w:rPr>
                <w:rFonts w:cs="Arial"/>
                <w:sz w:val="24"/>
              </w:rPr>
            </w:pPr>
            <w:r w:rsidRPr="00D75B03">
              <w:rPr>
                <w:rFonts w:cs="Arial"/>
                <w:sz w:val="24"/>
              </w:rPr>
              <w:t>Read about these four people and write the number of the website …to show where they got their information.</w:t>
            </w:r>
          </w:p>
        </w:tc>
        <w:tc>
          <w:tcPr>
            <w:tcW w:w="3170" w:type="dxa"/>
          </w:tcPr>
          <w:p w14:paraId="556BFD40" w14:textId="77777777" w:rsidR="00D75B03" w:rsidRPr="00D75B03" w:rsidRDefault="00D75B03" w:rsidP="00D75B03">
            <w:pPr>
              <w:rPr>
                <w:rFonts w:cs="Arial"/>
                <w:sz w:val="24"/>
              </w:rPr>
            </w:pPr>
            <w:r w:rsidRPr="00D75B03">
              <w:rPr>
                <w:rFonts w:cs="Arial"/>
                <w:sz w:val="24"/>
              </w:rPr>
              <w:t>2 – C</w:t>
            </w:r>
          </w:p>
          <w:p w14:paraId="2ADF7032" w14:textId="685A5FED" w:rsidR="00D75B03" w:rsidRPr="00D75B03" w:rsidRDefault="00D75B03" w:rsidP="00D75B03">
            <w:pPr>
              <w:rPr>
                <w:rFonts w:cs="Arial"/>
                <w:sz w:val="24"/>
              </w:rPr>
            </w:pPr>
            <w:r w:rsidRPr="00D75B03">
              <w:rPr>
                <w:rFonts w:cs="Arial"/>
                <w:sz w:val="24"/>
              </w:rPr>
              <w:t xml:space="preserve">3 </w:t>
            </w:r>
            <w:r w:rsidR="007C388C">
              <w:rPr>
                <w:rFonts w:cs="Arial"/>
                <w:sz w:val="24"/>
              </w:rPr>
              <w:t>–</w:t>
            </w:r>
            <w:r w:rsidRPr="00D75B03">
              <w:rPr>
                <w:rFonts w:cs="Arial"/>
                <w:sz w:val="24"/>
              </w:rPr>
              <w:t xml:space="preserve"> B</w:t>
            </w:r>
          </w:p>
          <w:p w14:paraId="58DFEFE0" w14:textId="36933037" w:rsidR="00D75B03" w:rsidRPr="00D75B03" w:rsidRDefault="00D75B03" w:rsidP="007C388C">
            <w:pPr>
              <w:rPr>
                <w:rFonts w:cs="Arial"/>
                <w:sz w:val="24"/>
              </w:rPr>
            </w:pPr>
            <w:r w:rsidRPr="00D75B03">
              <w:rPr>
                <w:rFonts w:cs="Arial"/>
                <w:sz w:val="24"/>
              </w:rPr>
              <w:t xml:space="preserve">4 </w:t>
            </w:r>
            <w:r w:rsidR="007C388C">
              <w:rPr>
                <w:rFonts w:cs="Arial"/>
                <w:sz w:val="24"/>
              </w:rPr>
              <w:t>–</w:t>
            </w:r>
            <w:r w:rsidRPr="00D75B03">
              <w:rPr>
                <w:rFonts w:cs="Arial"/>
                <w:sz w:val="24"/>
              </w:rPr>
              <w:t xml:space="preserve"> A </w:t>
            </w:r>
          </w:p>
        </w:tc>
        <w:tc>
          <w:tcPr>
            <w:tcW w:w="2415" w:type="dxa"/>
          </w:tcPr>
          <w:p w14:paraId="220249AE" w14:textId="77777777" w:rsidR="00D75B03" w:rsidRPr="00D75B03" w:rsidRDefault="00D75B03" w:rsidP="00D75B03">
            <w:pPr>
              <w:rPr>
                <w:rFonts w:cs="Arial"/>
                <w:sz w:val="24"/>
              </w:rPr>
            </w:pPr>
            <w:r w:rsidRPr="00D75B03">
              <w:rPr>
                <w:rFonts w:cs="Arial"/>
                <w:sz w:val="24"/>
              </w:rPr>
              <w:t>Purpose 2</w:t>
            </w:r>
          </w:p>
          <w:p w14:paraId="17A44A55" w14:textId="77777777" w:rsidR="00D75B03" w:rsidRPr="00D75B03" w:rsidRDefault="00D75B03" w:rsidP="00D75B03">
            <w:pPr>
              <w:rPr>
                <w:rFonts w:cs="Arial"/>
                <w:sz w:val="24"/>
              </w:rPr>
            </w:pPr>
            <w:r w:rsidRPr="00D75B03">
              <w:rPr>
                <w:rFonts w:cs="Arial"/>
                <w:sz w:val="24"/>
              </w:rPr>
              <w:t>Complexity 2</w:t>
            </w:r>
          </w:p>
          <w:p w14:paraId="14C459B3" w14:textId="77777777" w:rsidR="00D75B03" w:rsidRPr="00D75B03" w:rsidRDefault="00D75B03" w:rsidP="00D75B03">
            <w:pPr>
              <w:rPr>
                <w:rFonts w:cs="Arial"/>
                <w:sz w:val="24"/>
              </w:rPr>
            </w:pPr>
            <w:r w:rsidRPr="00D75B03">
              <w:rPr>
                <w:rFonts w:cs="Arial"/>
                <w:sz w:val="24"/>
              </w:rPr>
              <w:t>Text Analysis 2</w:t>
            </w:r>
          </w:p>
          <w:p w14:paraId="4BB1F20E" w14:textId="77777777" w:rsidR="00D75B03" w:rsidRPr="00D75B03" w:rsidRDefault="00D75B03" w:rsidP="00D75B03">
            <w:pPr>
              <w:rPr>
                <w:rFonts w:cs="Arial"/>
                <w:sz w:val="24"/>
              </w:rPr>
            </w:pPr>
          </w:p>
        </w:tc>
        <w:tc>
          <w:tcPr>
            <w:tcW w:w="2405" w:type="dxa"/>
          </w:tcPr>
          <w:p w14:paraId="049FEE9D" w14:textId="77777777" w:rsidR="00D75B03" w:rsidRPr="00D75B03" w:rsidRDefault="00D75B03" w:rsidP="00D75B03">
            <w:pPr>
              <w:rPr>
                <w:rFonts w:cs="Arial"/>
                <w:sz w:val="24"/>
              </w:rPr>
            </w:pPr>
            <w:r w:rsidRPr="00D75B03">
              <w:rPr>
                <w:rFonts w:cs="Arial"/>
                <w:sz w:val="24"/>
              </w:rPr>
              <w:t>Comprehension strategies 2</w:t>
            </w:r>
          </w:p>
          <w:p w14:paraId="0691A341" w14:textId="77777777" w:rsidR="00D75B03" w:rsidRPr="00D75B03" w:rsidRDefault="00D75B03" w:rsidP="00D75B03">
            <w:pPr>
              <w:rPr>
                <w:rFonts w:cs="Arial"/>
                <w:sz w:val="24"/>
              </w:rPr>
            </w:pPr>
            <w:r w:rsidRPr="00D75B03">
              <w:rPr>
                <w:rFonts w:cs="Arial"/>
                <w:sz w:val="24"/>
              </w:rPr>
              <w:t>Text navigation 2</w:t>
            </w:r>
          </w:p>
          <w:p w14:paraId="1C309A28" w14:textId="77777777" w:rsidR="00D75B03" w:rsidRPr="007C388C" w:rsidRDefault="00D75B03" w:rsidP="007C388C">
            <w:pPr>
              <w:pStyle w:val="ListParagraph"/>
              <w:numPr>
                <w:ilvl w:val="0"/>
                <w:numId w:val="36"/>
              </w:numPr>
              <w:rPr>
                <w:rFonts w:cs="Arial"/>
                <w:sz w:val="24"/>
              </w:rPr>
            </w:pPr>
            <w:r w:rsidRPr="007C388C">
              <w:rPr>
                <w:rFonts w:cs="Arial"/>
                <w:sz w:val="24"/>
              </w:rPr>
              <w:t>Begins to skim and scan</w:t>
            </w:r>
          </w:p>
        </w:tc>
        <w:tc>
          <w:tcPr>
            <w:tcW w:w="3009" w:type="dxa"/>
          </w:tcPr>
          <w:p w14:paraId="0F96A416" w14:textId="77777777" w:rsidR="00D75B03" w:rsidRPr="00D75B03" w:rsidRDefault="00D75B03" w:rsidP="00D75B03">
            <w:pPr>
              <w:rPr>
                <w:rFonts w:cs="Arial"/>
                <w:sz w:val="24"/>
              </w:rPr>
            </w:pPr>
          </w:p>
        </w:tc>
      </w:tr>
      <w:tr w:rsidR="00D75B03" w:rsidRPr="00D75B03" w14:paraId="39A6769E" w14:textId="77777777" w:rsidTr="00D75B03">
        <w:tc>
          <w:tcPr>
            <w:tcW w:w="960" w:type="dxa"/>
          </w:tcPr>
          <w:p w14:paraId="1FF53656" w14:textId="20B1BC7A" w:rsidR="00D75B03" w:rsidRPr="00D75B03" w:rsidRDefault="00D75B03" w:rsidP="00D75B03">
            <w:pPr>
              <w:rPr>
                <w:rFonts w:cs="Arial"/>
                <w:sz w:val="24"/>
              </w:rPr>
            </w:pPr>
            <w:r>
              <w:rPr>
                <w:rFonts w:cs="Arial"/>
                <w:sz w:val="24"/>
              </w:rPr>
              <w:t>10.</w:t>
            </w:r>
          </w:p>
        </w:tc>
        <w:tc>
          <w:tcPr>
            <w:tcW w:w="2362" w:type="dxa"/>
          </w:tcPr>
          <w:p w14:paraId="1D324FD8" w14:textId="77777777" w:rsidR="00D75B03" w:rsidRPr="00D75B03" w:rsidRDefault="00D75B03" w:rsidP="00D75B03">
            <w:pPr>
              <w:rPr>
                <w:rFonts w:cs="Arial"/>
                <w:sz w:val="24"/>
              </w:rPr>
            </w:pPr>
            <w:r w:rsidRPr="00D75B03">
              <w:rPr>
                <w:rFonts w:cs="Arial"/>
                <w:sz w:val="24"/>
              </w:rPr>
              <w:t xml:space="preserve">Look at these words. Underline syllable is the </w:t>
            </w:r>
            <w:proofErr w:type="gramStart"/>
            <w:r w:rsidRPr="00D75B03">
              <w:rPr>
                <w:rFonts w:cs="Arial"/>
                <w:sz w:val="24"/>
              </w:rPr>
              <w:t>most-</w:t>
            </w:r>
            <w:proofErr w:type="spellStart"/>
            <w:r w:rsidRPr="00D75B03">
              <w:rPr>
                <w:rFonts w:cs="Arial"/>
                <w:sz w:val="24"/>
              </w:rPr>
              <w:t>emphasised</w:t>
            </w:r>
            <w:proofErr w:type="spellEnd"/>
            <w:proofErr w:type="gramEnd"/>
            <w:r w:rsidRPr="00D75B03">
              <w:rPr>
                <w:rFonts w:cs="Arial"/>
                <w:sz w:val="24"/>
              </w:rPr>
              <w:t xml:space="preserve">. </w:t>
            </w:r>
          </w:p>
        </w:tc>
        <w:tc>
          <w:tcPr>
            <w:tcW w:w="3170" w:type="dxa"/>
          </w:tcPr>
          <w:p w14:paraId="2E2DD9B3" w14:textId="47AD856C" w:rsidR="00D75B03" w:rsidRPr="007C388C" w:rsidRDefault="00D75B03" w:rsidP="007C388C">
            <w:pPr>
              <w:pStyle w:val="ListParagraph"/>
              <w:numPr>
                <w:ilvl w:val="0"/>
                <w:numId w:val="35"/>
              </w:numPr>
              <w:rPr>
                <w:rFonts w:cs="Arial"/>
                <w:sz w:val="24"/>
              </w:rPr>
            </w:pPr>
            <w:r w:rsidRPr="007C388C">
              <w:rPr>
                <w:rFonts w:cs="Arial"/>
                <w:sz w:val="24"/>
                <w:u w:val="single"/>
              </w:rPr>
              <w:t>fav</w:t>
            </w:r>
            <w:r w:rsidRPr="007C388C">
              <w:rPr>
                <w:rFonts w:cs="Arial"/>
                <w:sz w:val="24"/>
              </w:rPr>
              <w:t xml:space="preserve">ourites  </w:t>
            </w:r>
          </w:p>
          <w:p w14:paraId="300585C4" w14:textId="77777777" w:rsidR="00D75B03" w:rsidRPr="007C388C" w:rsidRDefault="00D75B03" w:rsidP="007C388C">
            <w:pPr>
              <w:pStyle w:val="ListParagraph"/>
              <w:numPr>
                <w:ilvl w:val="0"/>
                <w:numId w:val="35"/>
              </w:numPr>
              <w:rPr>
                <w:rFonts w:cs="Arial"/>
                <w:sz w:val="24"/>
              </w:rPr>
            </w:pPr>
            <w:r w:rsidRPr="007C388C">
              <w:rPr>
                <w:rFonts w:cs="Arial"/>
                <w:sz w:val="24"/>
              </w:rPr>
              <w:t>in</w:t>
            </w:r>
            <w:r w:rsidRPr="007C388C">
              <w:rPr>
                <w:rFonts w:cs="Arial"/>
                <w:sz w:val="24"/>
                <w:u w:val="single"/>
              </w:rPr>
              <w:t>gred</w:t>
            </w:r>
            <w:r w:rsidRPr="007C388C">
              <w:rPr>
                <w:rFonts w:cs="Arial"/>
                <w:sz w:val="24"/>
              </w:rPr>
              <w:t>ients</w:t>
            </w:r>
          </w:p>
          <w:p w14:paraId="5EE96C98" w14:textId="77777777" w:rsidR="00D75B03" w:rsidRPr="007C388C" w:rsidRDefault="00D75B03" w:rsidP="007C388C">
            <w:pPr>
              <w:pStyle w:val="ListParagraph"/>
              <w:numPr>
                <w:ilvl w:val="0"/>
                <w:numId w:val="35"/>
              </w:numPr>
              <w:rPr>
                <w:rFonts w:cs="Arial"/>
                <w:sz w:val="24"/>
              </w:rPr>
            </w:pPr>
            <w:r w:rsidRPr="007C388C">
              <w:rPr>
                <w:rFonts w:cs="Arial"/>
                <w:sz w:val="24"/>
                <w:u w:val="single"/>
              </w:rPr>
              <w:t>haz</w:t>
            </w:r>
            <w:r w:rsidRPr="007C388C">
              <w:rPr>
                <w:rFonts w:cs="Arial"/>
                <w:sz w:val="24"/>
              </w:rPr>
              <w:t>elnut</w:t>
            </w:r>
          </w:p>
          <w:p w14:paraId="3BF7EC7E" w14:textId="77777777" w:rsidR="00D75B03" w:rsidRPr="007C388C" w:rsidRDefault="00D75B03" w:rsidP="007C388C">
            <w:pPr>
              <w:pStyle w:val="ListParagraph"/>
              <w:numPr>
                <w:ilvl w:val="0"/>
                <w:numId w:val="35"/>
              </w:numPr>
              <w:rPr>
                <w:rFonts w:cs="Arial"/>
                <w:sz w:val="24"/>
              </w:rPr>
            </w:pPr>
            <w:r w:rsidRPr="007C388C">
              <w:rPr>
                <w:rFonts w:cs="Arial"/>
                <w:sz w:val="24"/>
              </w:rPr>
              <w:t>infor</w:t>
            </w:r>
            <w:r w:rsidRPr="007C388C">
              <w:rPr>
                <w:rFonts w:cs="Arial"/>
                <w:sz w:val="24"/>
                <w:u w:val="single"/>
              </w:rPr>
              <w:t>mat</w:t>
            </w:r>
            <w:r w:rsidRPr="007C388C">
              <w:rPr>
                <w:rFonts w:cs="Arial"/>
                <w:sz w:val="24"/>
              </w:rPr>
              <w:t>ion</w:t>
            </w:r>
          </w:p>
          <w:p w14:paraId="31387F7B" w14:textId="77777777" w:rsidR="00D75B03" w:rsidRPr="007C388C" w:rsidRDefault="00D75B03" w:rsidP="007C388C">
            <w:pPr>
              <w:pStyle w:val="ListParagraph"/>
              <w:numPr>
                <w:ilvl w:val="0"/>
                <w:numId w:val="35"/>
              </w:numPr>
              <w:rPr>
                <w:rFonts w:cs="Arial"/>
                <w:sz w:val="24"/>
              </w:rPr>
            </w:pPr>
            <w:r w:rsidRPr="007C388C">
              <w:rPr>
                <w:rFonts w:cs="Arial"/>
                <w:sz w:val="24"/>
              </w:rPr>
              <w:t>nu</w:t>
            </w:r>
            <w:r w:rsidRPr="007C388C">
              <w:rPr>
                <w:rFonts w:cs="Arial"/>
                <w:sz w:val="24"/>
                <w:u w:val="single"/>
              </w:rPr>
              <w:t>tri</w:t>
            </w:r>
            <w:r w:rsidRPr="007C388C">
              <w:rPr>
                <w:rFonts w:cs="Arial"/>
                <w:sz w:val="24"/>
              </w:rPr>
              <w:t>tio</w:t>
            </w:r>
            <w:bookmarkStart w:id="0" w:name="_GoBack"/>
            <w:bookmarkEnd w:id="0"/>
            <w:r w:rsidRPr="007C388C">
              <w:rPr>
                <w:rFonts w:cs="Arial"/>
                <w:sz w:val="24"/>
              </w:rPr>
              <w:t xml:space="preserve">n </w:t>
            </w:r>
          </w:p>
        </w:tc>
        <w:tc>
          <w:tcPr>
            <w:tcW w:w="2415" w:type="dxa"/>
          </w:tcPr>
          <w:p w14:paraId="5F7F6620" w14:textId="77777777" w:rsidR="00D75B03" w:rsidRPr="00D75B03" w:rsidRDefault="00D75B03" w:rsidP="00D75B03">
            <w:pPr>
              <w:rPr>
                <w:rFonts w:cs="Arial"/>
                <w:sz w:val="24"/>
              </w:rPr>
            </w:pPr>
          </w:p>
        </w:tc>
        <w:tc>
          <w:tcPr>
            <w:tcW w:w="2405" w:type="dxa"/>
          </w:tcPr>
          <w:p w14:paraId="357DCEAA" w14:textId="77777777" w:rsidR="00D75B03" w:rsidRPr="00D75B03" w:rsidRDefault="00D75B03" w:rsidP="00D75B03">
            <w:pPr>
              <w:rPr>
                <w:rFonts w:cs="Arial"/>
                <w:sz w:val="24"/>
              </w:rPr>
            </w:pPr>
            <w:r w:rsidRPr="00D75B03">
              <w:rPr>
                <w:rFonts w:cs="Arial"/>
                <w:sz w:val="24"/>
              </w:rPr>
              <w:t>Decoding and fluency 2</w:t>
            </w:r>
          </w:p>
        </w:tc>
        <w:tc>
          <w:tcPr>
            <w:tcW w:w="3009" w:type="dxa"/>
          </w:tcPr>
          <w:p w14:paraId="366E1EF5" w14:textId="77777777" w:rsidR="00D75B03" w:rsidRPr="00D75B03" w:rsidRDefault="00D75B03" w:rsidP="00D75B03">
            <w:pPr>
              <w:rPr>
                <w:rFonts w:cs="Arial"/>
                <w:sz w:val="24"/>
              </w:rPr>
            </w:pPr>
          </w:p>
        </w:tc>
      </w:tr>
    </w:tbl>
    <w:p w14:paraId="08DA13E3" w14:textId="19843DE0" w:rsidR="00C866A4" w:rsidRPr="00D75B03" w:rsidRDefault="00C866A4" w:rsidP="00D75B03">
      <w:pPr>
        <w:spacing w:before="0" w:after="160" w:line="259" w:lineRule="auto"/>
        <w:rPr>
          <w:rFonts w:cs="Arial"/>
          <w:sz w:val="24"/>
        </w:rPr>
      </w:pPr>
    </w:p>
    <w:sectPr w:rsidR="00C866A4" w:rsidRPr="00D75B03" w:rsidSect="00D75B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4015C" w14:textId="77777777" w:rsidR="00D75B03" w:rsidRDefault="00D75B03" w:rsidP="00D72EBD">
      <w:pPr>
        <w:spacing w:before="0" w:after="0"/>
      </w:pPr>
      <w:r>
        <w:separator/>
      </w:r>
    </w:p>
  </w:endnote>
  <w:endnote w:type="continuationSeparator" w:id="0">
    <w:p w14:paraId="617A1631" w14:textId="77777777" w:rsidR="00D75B03" w:rsidRDefault="00D75B03" w:rsidP="00D72E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radley Hand ITC">
    <w:altName w:val="Zapfino"/>
    <w:charset w:val="00"/>
    <w:family w:val="script"/>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7E625" w14:textId="6CE00A9D" w:rsidR="00D75B03" w:rsidRDefault="00D75B03">
    <w:pPr>
      <w:pStyle w:val="Footer"/>
      <w:jc w:val="right"/>
    </w:pPr>
  </w:p>
  <w:p w14:paraId="4CBC90ED" w14:textId="67292796" w:rsidR="00D75B03" w:rsidRPr="00DE2719" w:rsidRDefault="00D75B03" w:rsidP="00C866A4">
    <w:pPr>
      <w:pStyle w:val="Footer"/>
      <w:pBdr>
        <w:top w:val="single" w:sz="4" w:space="1" w:color="auto"/>
      </w:pBdr>
      <w:rPr>
        <w:rFonts w:ascii="Arial Narrow" w:hAnsi="Arial Narrow"/>
        <w:sz w:val="18"/>
        <w:szCs w:val="18"/>
      </w:rPr>
    </w:pPr>
    <w:r w:rsidRPr="00DE2719">
      <w:rPr>
        <w:rFonts w:ascii="Arial Narrow" w:hAnsi="Arial Narrow"/>
        <w:sz w:val="18"/>
        <w:szCs w:val="18"/>
      </w:rPr>
      <w:t>Mate</w:t>
    </w:r>
    <w:r>
      <w:rPr>
        <w:rFonts w:ascii="Arial Narrow" w:hAnsi="Arial Narrow"/>
        <w:sz w:val="18"/>
        <w:szCs w:val="18"/>
      </w:rPr>
      <w:t xml:space="preserve">rials produced by </w:t>
    </w:r>
    <w:proofErr w:type="spellStart"/>
    <w:r>
      <w:rPr>
        <w:rFonts w:ascii="Arial Narrow" w:hAnsi="Arial Narrow"/>
        <w:sz w:val="18"/>
        <w:szCs w:val="18"/>
      </w:rPr>
      <w:t>Lindee</w:t>
    </w:r>
    <w:proofErr w:type="spellEnd"/>
    <w:r>
      <w:rPr>
        <w:rFonts w:ascii="Arial Narrow" w:hAnsi="Arial Narrow"/>
        <w:sz w:val="18"/>
        <w:szCs w:val="18"/>
      </w:rPr>
      <w:t xml:space="preserve"> Conway</w:t>
    </w:r>
    <w:r w:rsidRPr="00DE2719">
      <w:rPr>
        <w:rFonts w:ascii="Arial Narrow" w:hAnsi="Arial Narrow"/>
        <w:sz w:val="18"/>
        <w:szCs w:val="18"/>
      </w:rPr>
      <w:t xml:space="preserve"> for ALA, 2014.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9B0D" w14:textId="77777777" w:rsidR="00D75B03" w:rsidRDefault="00D75B03" w:rsidP="00D72EBD">
      <w:pPr>
        <w:spacing w:before="0" w:after="0"/>
      </w:pPr>
      <w:r>
        <w:separator/>
      </w:r>
    </w:p>
  </w:footnote>
  <w:footnote w:type="continuationSeparator" w:id="0">
    <w:p w14:paraId="4998B792" w14:textId="77777777" w:rsidR="00D75B03" w:rsidRDefault="00D75B03" w:rsidP="00D72EB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56FD" w14:textId="1CA23B6F" w:rsidR="00D75B03" w:rsidRPr="00DE2719" w:rsidRDefault="00D75B03">
    <w:pPr>
      <w:pStyle w:val="Header"/>
      <w:rPr>
        <w:sz w:val="40"/>
        <w:szCs w:val="40"/>
      </w:rPr>
    </w:pPr>
    <w:r>
      <w:rPr>
        <w:noProof/>
      </w:rPr>
      <w:drawing>
        <wp:inline distT="0" distB="0" distL="0" distR="0" wp14:anchorId="16CEDC1B" wp14:editId="18DEB5ED">
          <wp:extent cx="1891073"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_logo.JPG"/>
                  <pic:cNvPicPr/>
                </pic:nvPicPr>
                <pic:blipFill>
                  <a:blip r:embed="rId1">
                    <a:extLst>
                      <a:ext uri="{28A0092B-C50C-407E-A947-70E740481C1C}">
                        <a14:useLocalDpi xmlns:a14="http://schemas.microsoft.com/office/drawing/2010/main" val="0"/>
                      </a:ext>
                    </a:extLst>
                  </a:blip>
                  <a:stretch>
                    <a:fillRect/>
                  </a:stretch>
                </pic:blipFill>
                <pic:spPr>
                  <a:xfrm>
                    <a:off x="0" y="0"/>
                    <a:ext cx="1891073" cy="927100"/>
                  </a:xfrm>
                  <a:prstGeom prst="rect">
                    <a:avLst/>
                  </a:prstGeom>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77B"/>
    <w:multiLevelType w:val="hybridMultilevel"/>
    <w:tmpl w:val="15AA5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940"/>
    <w:multiLevelType w:val="hybridMultilevel"/>
    <w:tmpl w:val="0F627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864C4"/>
    <w:multiLevelType w:val="hybridMultilevel"/>
    <w:tmpl w:val="5FD0257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99E2EBC"/>
    <w:multiLevelType w:val="hybridMultilevel"/>
    <w:tmpl w:val="51CE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8188F"/>
    <w:multiLevelType w:val="multilevel"/>
    <w:tmpl w:val="E28255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A7D00D5"/>
    <w:multiLevelType w:val="hybridMultilevel"/>
    <w:tmpl w:val="3D24E822"/>
    <w:lvl w:ilvl="0" w:tplc="EDFCA47A">
      <w:start w:val="1"/>
      <w:numFmt w:val="decimal"/>
      <w:lvlText w:val="%1."/>
      <w:lvlJc w:val="left"/>
      <w:pPr>
        <w:ind w:left="36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2646E"/>
    <w:multiLevelType w:val="hybridMultilevel"/>
    <w:tmpl w:val="200260E0"/>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C213D"/>
    <w:multiLevelType w:val="hybridMultilevel"/>
    <w:tmpl w:val="AA24A7B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484387"/>
    <w:multiLevelType w:val="hybridMultilevel"/>
    <w:tmpl w:val="93547CC4"/>
    <w:lvl w:ilvl="0" w:tplc="F10E54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C5800"/>
    <w:multiLevelType w:val="hybridMultilevel"/>
    <w:tmpl w:val="919A62E0"/>
    <w:lvl w:ilvl="0" w:tplc="0C090001">
      <w:start w:val="1"/>
      <w:numFmt w:val="bullet"/>
      <w:lvlText w:val=""/>
      <w:lvlJc w:val="left"/>
      <w:pPr>
        <w:ind w:left="360" w:hanging="360"/>
      </w:pPr>
      <w:rPr>
        <w:rFonts w:ascii="Symbol" w:hAnsi="Symbol" w:hint="default"/>
      </w:rPr>
    </w:lvl>
    <w:lvl w:ilvl="1" w:tplc="F10E5478">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42805CD"/>
    <w:multiLevelType w:val="hybridMultilevel"/>
    <w:tmpl w:val="97A06AEA"/>
    <w:lvl w:ilvl="0" w:tplc="F10E547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45427"/>
    <w:multiLevelType w:val="hybridMultilevel"/>
    <w:tmpl w:val="4DFC54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957C22"/>
    <w:multiLevelType w:val="hybridMultilevel"/>
    <w:tmpl w:val="CF64B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624C4"/>
    <w:multiLevelType w:val="hybridMultilevel"/>
    <w:tmpl w:val="654C96EE"/>
    <w:lvl w:ilvl="0" w:tplc="04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90B183E"/>
    <w:multiLevelType w:val="hybridMultilevel"/>
    <w:tmpl w:val="28C431D6"/>
    <w:lvl w:ilvl="0" w:tplc="930E07F2">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2B2A23"/>
    <w:multiLevelType w:val="hybridMultilevel"/>
    <w:tmpl w:val="81A62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AAE444F"/>
    <w:multiLevelType w:val="hybridMultilevel"/>
    <w:tmpl w:val="BE2067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F205AA"/>
    <w:multiLevelType w:val="hybridMultilevel"/>
    <w:tmpl w:val="E282551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050607"/>
    <w:multiLevelType w:val="hybridMultilevel"/>
    <w:tmpl w:val="D80247A8"/>
    <w:lvl w:ilvl="0" w:tplc="F10E5478">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8314FC"/>
    <w:multiLevelType w:val="hybridMultilevel"/>
    <w:tmpl w:val="66FC2A5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56C6252C"/>
    <w:multiLevelType w:val="hybridMultilevel"/>
    <w:tmpl w:val="669CE7C6"/>
    <w:lvl w:ilvl="0" w:tplc="F10E5478">
      <w:start w:val="1"/>
      <w:numFmt w:val="bullet"/>
      <w:lvlText w:val="–"/>
      <w:lvlJc w:val="left"/>
      <w:pPr>
        <w:ind w:left="720" w:hanging="360"/>
      </w:pPr>
      <w:rPr>
        <w:rFonts w:ascii="Arial" w:hAnsi="Arial" w:hint="default"/>
      </w:rPr>
    </w:lvl>
    <w:lvl w:ilvl="1" w:tplc="F10E5478">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6CD3847"/>
    <w:multiLevelType w:val="hybridMultilevel"/>
    <w:tmpl w:val="B9CC3F3C"/>
    <w:lvl w:ilvl="0" w:tplc="0409000F">
      <w:start w:val="1"/>
      <w:numFmt w:val="decimal"/>
      <w:lvlText w:val="%1."/>
      <w:lvlJc w:val="left"/>
      <w:pPr>
        <w:ind w:left="360" w:hanging="360"/>
      </w:pPr>
      <w:rPr>
        <w:rFonts w:hint="default"/>
        <w:color w:val="000000" w:themeColor="text1"/>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F675B2"/>
    <w:multiLevelType w:val="hybridMultilevel"/>
    <w:tmpl w:val="07CA274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3">
    <w:nsid w:val="5948628F"/>
    <w:multiLevelType w:val="hybridMultilevel"/>
    <w:tmpl w:val="80CCB0E4"/>
    <w:lvl w:ilvl="0" w:tplc="A20C18A6">
      <w:start w:val="1"/>
      <w:numFmt w:val="upperLetter"/>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62107F"/>
    <w:multiLevelType w:val="hybridMultilevel"/>
    <w:tmpl w:val="10B2F1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D37FB2"/>
    <w:multiLevelType w:val="hybridMultilevel"/>
    <w:tmpl w:val="25581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BF5768"/>
    <w:multiLevelType w:val="hybridMultilevel"/>
    <w:tmpl w:val="D0C480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E3613A"/>
    <w:multiLevelType w:val="hybridMultilevel"/>
    <w:tmpl w:val="5E706B9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CF1578"/>
    <w:multiLevelType w:val="hybridMultilevel"/>
    <w:tmpl w:val="C60E9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AA7806"/>
    <w:multiLevelType w:val="hybridMultilevel"/>
    <w:tmpl w:val="81DC59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35719E7"/>
    <w:multiLevelType w:val="hybridMultilevel"/>
    <w:tmpl w:val="1ED42720"/>
    <w:lvl w:ilvl="0" w:tplc="EDFCA47A">
      <w:start w:val="1"/>
      <w:numFmt w:val="decimal"/>
      <w:lvlText w:val="%1."/>
      <w:lvlJc w:val="left"/>
      <w:pPr>
        <w:ind w:left="360" w:hanging="360"/>
      </w:pPr>
      <w:rPr>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605EEA"/>
    <w:multiLevelType w:val="hybridMultilevel"/>
    <w:tmpl w:val="10362E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415B1"/>
    <w:multiLevelType w:val="hybridMultilevel"/>
    <w:tmpl w:val="CC485AA4"/>
    <w:lvl w:ilvl="0" w:tplc="0C09000F">
      <w:start w:val="1"/>
      <w:numFmt w:val="decimal"/>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nsid w:val="78F06311"/>
    <w:multiLevelType w:val="hybridMultilevel"/>
    <w:tmpl w:val="A9E06F5A"/>
    <w:lvl w:ilvl="0" w:tplc="0C090019">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4">
    <w:nsid w:val="7E32157F"/>
    <w:multiLevelType w:val="hybridMultilevel"/>
    <w:tmpl w:val="D1A07FC2"/>
    <w:lvl w:ilvl="0" w:tplc="0C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8224BF"/>
    <w:multiLevelType w:val="hybridMultilevel"/>
    <w:tmpl w:val="D2B28B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8"/>
  </w:num>
  <w:num w:numId="3">
    <w:abstractNumId w:val="30"/>
  </w:num>
  <w:num w:numId="4">
    <w:abstractNumId w:val="6"/>
  </w:num>
  <w:num w:numId="5">
    <w:abstractNumId w:val="34"/>
  </w:num>
  <w:num w:numId="6">
    <w:abstractNumId w:val="31"/>
  </w:num>
  <w:num w:numId="7">
    <w:abstractNumId w:val="12"/>
  </w:num>
  <w:num w:numId="8">
    <w:abstractNumId w:val="0"/>
  </w:num>
  <w:num w:numId="9">
    <w:abstractNumId w:val="19"/>
  </w:num>
  <w:num w:numId="10">
    <w:abstractNumId w:val="22"/>
  </w:num>
  <w:num w:numId="11">
    <w:abstractNumId w:val="13"/>
  </w:num>
  <w:num w:numId="12">
    <w:abstractNumId w:val="15"/>
  </w:num>
  <w:num w:numId="13">
    <w:abstractNumId w:val="29"/>
  </w:num>
  <w:num w:numId="14">
    <w:abstractNumId w:val="23"/>
  </w:num>
  <w:num w:numId="15">
    <w:abstractNumId w:val="17"/>
  </w:num>
  <w:num w:numId="16">
    <w:abstractNumId w:val="4"/>
  </w:num>
  <w:num w:numId="17">
    <w:abstractNumId w:val="11"/>
  </w:num>
  <w:num w:numId="18">
    <w:abstractNumId w:val="9"/>
  </w:num>
  <w:num w:numId="19">
    <w:abstractNumId w:val="20"/>
  </w:num>
  <w:num w:numId="20">
    <w:abstractNumId w:val="10"/>
  </w:num>
  <w:num w:numId="21">
    <w:abstractNumId w:val="2"/>
  </w:num>
  <w:num w:numId="22">
    <w:abstractNumId w:val="25"/>
  </w:num>
  <w:num w:numId="23">
    <w:abstractNumId w:val="26"/>
  </w:num>
  <w:num w:numId="24">
    <w:abstractNumId w:val="21"/>
  </w:num>
  <w:num w:numId="25">
    <w:abstractNumId w:val="14"/>
  </w:num>
  <w:num w:numId="26">
    <w:abstractNumId w:val="8"/>
  </w:num>
  <w:num w:numId="27">
    <w:abstractNumId w:val="5"/>
  </w:num>
  <w:num w:numId="28">
    <w:abstractNumId w:val="1"/>
  </w:num>
  <w:num w:numId="29">
    <w:abstractNumId w:val="24"/>
  </w:num>
  <w:num w:numId="30">
    <w:abstractNumId w:val="33"/>
  </w:num>
  <w:num w:numId="31">
    <w:abstractNumId w:val="3"/>
  </w:num>
  <w:num w:numId="32">
    <w:abstractNumId w:val="7"/>
  </w:num>
  <w:num w:numId="33">
    <w:abstractNumId w:val="35"/>
  </w:num>
  <w:num w:numId="34">
    <w:abstractNumId w:val="16"/>
  </w:num>
  <w:num w:numId="35">
    <w:abstractNumId w:val="27"/>
  </w:num>
  <w:num w:numId="36">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BD"/>
    <w:rsid w:val="00016306"/>
    <w:rsid w:val="00060D60"/>
    <w:rsid w:val="000835F1"/>
    <w:rsid w:val="00094933"/>
    <w:rsid w:val="000A4D0A"/>
    <w:rsid w:val="000D3B65"/>
    <w:rsid w:val="00130E42"/>
    <w:rsid w:val="001720F0"/>
    <w:rsid w:val="001B5392"/>
    <w:rsid w:val="00291BE7"/>
    <w:rsid w:val="00296789"/>
    <w:rsid w:val="002E32C8"/>
    <w:rsid w:val="00314479"/>
    <w:rsid w:val="00345A27"/>
    <w:rsid w:val="00363463"/>
    <w:rsid w:val="003C4FF6"/>
    <w:rsid w:val="003F2C47"/>
    <w:rsid w:val="00404453"/>
    <w:rsid w:val="00440C7F"/>
    <w:rsid w:val="0044151F"/>
    <w:rsid w:val="00441E3D"/>
    <w:rsid w:val="00452EA9"/>
    <w:rsid w:val="004932BB"/>
    <w:rsid w:val="004C7B9A"/>
    <w:rsid w:val="004F11FC"/>
    <w:rsid w:val="00517465"/>
    <w:rsid w:val="0057472A"/>
    <w:rsid w:val="005804FC"/>
    <w:rsid w:val="00581723"/>
    <w:rsid w:val="00594452"/>
    <w:rsid w:val="0061763C"/>
    <w:rsid w:val="006752B2"/>
    <w:rsid w:val="006858FF"/>
    <w:rsid w:val="006F3B4A"/>
    <w:rsid w:val="007C388C"/>
    <w:rsid w:val="007C3D67"/>
    <w:rsid w:val="008321B8"/>
    <w:rsid w:val="0084329E"/>
    <w:rsid w:val="009D0280"/>
    <w:rsid w:val="009D1649"/>
    <w:rsid w:val="009F0A60"/>
    <w:rsid w:val="00A04975"/>
    <w:rsid w:val="00A51920"/>
    <w:rsid w:val="00A93244"/>
    <w:rsid w:val="00AA2615"/>
    <w:rsid w:val="00AF6DCE"/>
    <w:rsid w:val="00B37550"/>
    <w:rsid w:val="00B5560C"/>
    <w:rsid w:val="00B60CF4"/>
    <w:rsid w:val="00C640D3"/>
    <w:rsid w:val="00C866A4"/>
    <w:rsid w:val="00CC7E08"/>
    <w:rsid w:val="00D72EBD"/>
    <w:rsid w:val="00D75B03"/>
    <w:rsid w:val="00DE2FD0"/>
    <w:rsid w:val="00DF36DB"/>
    <w:rsid w:val="00DF6ABB"/>
    <w:rsid w:val="00E377A0"/>
    <w:rsid w:val="00E57C86"/>
    <w:rsid w:val="00E705B4"/>
    <w:rsid w:val="00F0207B"/>
    <w:rsid w:val="00F10AA9"/>
    <w:rsid w:val="00F46A42"/>
    <w:rsid w:val="00FE209D"/>
    <w:rsid w:val="00FE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E5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EBD"/>
    <w:pPr>
      <w:spacing w:before="120" w:after="120"/>
    </w:pPr>
    <w:rPr>
      <w:rFonts w:ascii="Arial" w:hAnsi="Arial"/>
      <w:sz w:val="28"/>
    </w:rPr>
  </w:style>
  <w:style w:type="paragraph" w:styleId="Heading1">
    <w:name w:val="heading 1"/>
    <w:basedOn w:val="Normal"/>
    <w:next w:val="Normal"/>
    <w:link w:val="Heading1Char"/>
    <w:uiPriority w:val="9"/>
    <w:qFormat/>
    <w:rsid w:val="00CC7E08"/>
    <w:pPr>
      <w:keepNext/>
      <w:keepLines/>
      <w:spacing w:before="240"/>
      <w:outlineLvl w:val="0"/>
    </w:pPr>
    <w:rPr>
      <w:rFonts w:eastAsiaTheme="majorEastAsia" w:cstheme="majorBidi"/>
      <w:b/>
      <w:bCs/>
      <w:color w:val="065139"/>
      <w:sz w:val="32"/>
      <w:szCs w:val="32"/>
    </w:rPr>
  </w:style>
  <w:style w:type="paragraph" w:styleId="Heading2">
    <w:name w:val="heading 2"/>
    <w:basedOn w:val="Normal"/>
    <w:next w:val="Normal"/>
    <w:link w:val="Heading2Char"/>
    <w:uiPriority w:val="9"/>
    <w:unhideWhenUsed/>
    <w:qFormat/>
    <w:rsid w:val="00CC7E08"/>
    <w:pPr>
      <w:keepNext/>
      <w:keepLines/>
      <w:spacing w:before="240" w:after="240"/>
      <w:outlineLvl w:val="1"/>
    </w:pPr>
    <w:rPr>
      <w:rFonts w:asciiTheme="majorHAnsi" w:eastAsiaTheme="majorEastAsia" w:hAnsiTheme="majorHAnsi" w:cstheme="majorBidi"/>
      <w:b/>
      <w:bCs/>
      <w:color w:val="76923C" w:themeColor="accent3"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EBD"/>
    <w:pPr>
      <w:tabs>
        <w:tab w:val="center" w:pos="4320"/>
        <w:tab w:val="right" w:pos="8640"/>
      </w:tabs>
    </w:pPr>
  </w:style>
  <w:style w:type="character" w:customStyle="1" w:styleId="HeaderChar">
    <w:name w:val="Header Char"/>
    <w:basedOn w:val="DefaultParagraphFont"/>
    <w:link w:val="Header"/>
    <w:uiPriority w:val="99"/>
    <w:rsid w:val="00D72EBD"/>
  </w:style>
  <w:style w:type="paragraph" w:styleId="Footer">
    <w:name w:val="footer"/>
    <w:basedOn w:val="Normal"/>
    <w:link w:val="FooterChar"/>
    <w:uiPriority w:val="99"/>
    <w:unhideWhenUsed/>
    <w:rsid w:val="00D72EBD"/>
    <w:pPr>
      <w:tabs>
        <w:tab w:val="center" w:pos="4320"/>
        <w:tab w:val="right" w:pos="8640"/>
      </w:tabs>
    </w:pPr>
  </w:style>
  <w:style w:type="character" w:customStyle="1" w:styleId="FooterChar">
    <w:name w:val="Footer Char"/>
    <w:basedOn w:val="DefaultParagraphFont"/>
    <w:link w:val="Footer"/>
    <w:uiPriority w:val="99"/>
    <w:rsid w:val="00D72EBD"/>
  </w:style>
  <w:style w:type="paragraph" w:styleId="BalloonText">
    <w:name w:val="Balloon Text"/>
    <w:basedOn w:val="Normal"/>
    <w:link w:val="BalloonTextChar"/>
    <w:uiPriority w:val="99"/>
    <w:semiHidden/>
    <w:unhideWhenUsed/>
    <w:rsid w:val="00D72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EBD"/>
    <w:rPr>
      <w:rFonts w:ascii="Lucida Grande" w:hAnsi="Lucida Grande" w:cs="Lucida Grande"/>
      <w:sz w:val="18"/>
      <w:szCs w:val="18"/>
    </w:rPr>
  </w:style>
  <w:style w:type="character" w:customStyle="1" w:styleId="Heading1Char">
    <w:name w:val="Heading 1 Char"/>
    <w:basedOn w:val="DefaultParagraphFont"/>
    <w:link w:val="Heading1"/>
    <w:uiPriority w:val="9"/>
    <w:rsid w:val="00CC7E08"/>
    <w:rPr>
      <w:rFonts w:ascii="Arial" w:eastAsiaTheme="majorEastAsia" w:hAnsi="Arial" w:cstheme="majorBidi"/>
      <w:b/>
      <w:bCs/>
      <w:color w:val="065139"/>
      <w:sz w:val="32"/>
      <w:szCs w:val="32"/>
    </w:rPr>
  </w:style>
  <w:style w:type="paragraph" w:styleId="ListParagraph">
    <w:name w:val="List Paragraph"/>
    <w:basedOn w:val="Normal"/>
    <w:uiPriority w:val="34"/>
    <w:qFormat/>
    <w:rsid w:val="003C4FF6"/>
    <w:pPr>
      <w:spacing w:after="200" w:line="276" w:lineRule="auto"/>
      <w:ind w:left="720"/>
      <w:contextualSpacing/>
    </w:pPr>
    <w:rPr>
      <w:rFonts w:eastAsiaTheme="minorHAnsi"/>
      <w:szCs w:val="22"/>
      <w:lang w:val="en-AU"/>
    </w:rPr>
  </w:style>
  <w:style w:type="character" w:customStyle="1" w:styleId="ilad">
    <w:name w:val="il_ad"/>
    <w:basedOn w:val="DefaultParagraphFont"/>
    <w:rsid w:val="00D72EBD"/>
  </w:style>
  <w:style w:type="character" w:customStyle="1" w:styleId="Heading2Char">
    <w:name w:val="Heading 2 Char"/>
    <w:basedOn w:val="DefaultParagraphFont"/>
    <w:link w:val="Heading2"/>
    <w:uiPriority w:val="9"/>
    <w:rsid w:val="00CC7E08"/>
    <w:rPr>
      <w:rFonts w:asciiTheme="majorHAnsi" w:eastAsiaTheme="majorEastAsia" w:hAnsiTheme="majorHAnsi" w:cstheme="majorBidi"/>
      <w:b/>
      <w:bCs/>
      <w:color w:val="76923C" w:themeColor="accent3" w:themeShade="BF"/>
      <w:sz w:val="32"/>
      <w:szCs w:val="26"/>
    </w:rPr>
  </w:style>
  <w:style w:type="table" w:styleId="TableGrid">
    <w:name w:val="Table Grid"/>
    <w:basedOn w:val="TableNormal"/>
    <w:uiPriority w:val="39"/>
    <w:rsid w:val="006752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7B9A"/>
    <w:rPr>
      <w:color w:val="0000FF" w:themeColor="hyperlink"/>
      <w:u w:val="single"/>
    </w:rPr>
  </w:style>
  <w:style w:type="character" w:styleId="Strong">
    <w:name w:val="Strong"/>
    <w:basedOn w:val="DefaultParagraphFont"/>
    <w:uiPriority w:val="22"/>
    <w:qFormat/>
    <w:rsid w:val="004C7B9A"/>
    <w:rPr>
      <w:b/>
      <w:bCs/>
    </w:rPr>
  </w:style>
  <w:style w:type="character" w:customStyle="1" w:styleId="email">
    <w:name w:val="email"/>
    <w:basedOn w:val="DefaultParagraphFont"/>
    <w:rsid w:val="004C7B9A"/>
  </w:style>
  <w:style w:type="paragraph" w:styleId="BodyText">
    <w:name w:val="Body Text"/>
    <w:basedOn w:val="Normal"/>
    <w:link w:val="BodyTextChar"/>
    <w:uiPriority w:val="99"/>
    <w:rsid w:val="007C3D67"/>
    <w:pPr>
      <w:spacing w:before="0" w:line="280" w:lineRule="atLeast"/>
    </w:pPr>
    <w:rPr>
      <w:rFonts w:ascii="Calibri" w:eastAsia="Times New Roman" w:hAnsi="Calibri" w:cs="Times New Roman"/>
      <w:sz w:val="22"/>
      <w:szCs w:val="18"/>
      <w:lang w:val="en-AU"/>
    </w:rPr>
  </w:style>
  <w:style w:type="character" w:customStyle="1" w:styleId="BodyTextChar">
    <w:name w:val="Body Text Char"/>
    <w:basedOn w:val="DefaultParagraphFont"/>
    <w:link w:val="BodyText"/>
    <w:uiPriority w:val="99"/>
    <w:rsid w:val="007C3D67"/>
    <w:rPr>
      <w:rFonts w:ascii="Calibri" w:eastAsia="Times New Roman" w:hAnsi="Calibri" w:cs="Times New Roman"/>
      <w:sz w:val="22"/>
      <w:szCs w:val="18"/>
      <w:lang w:val="en-AU"/>
    </w:rPr>
  </w:style>
  <w:style w:type="paragraph" w:styleId="NoSpacing">
    <w:name w:val="No Spacing"/>
    <w:uiPriority w:val="1"/>
    <w:qFormat/>
    <w:rsid w:val="007C3D67"/>
    <w:rPr>
      <w:rFonts w:ascii="Arial" w:hAnsi="Arial"/>
      <w:sz w:val="28"/>
    </w:rPr>
  </w:style>
  <w:style w:type="character" w:customStyle="1" w:styleId="apple-converted-space">
    <w:name w:val="apple-converted-space"/>
    <w:basedOn w:val="DefaultParagraphFont"/>
    <w:rsid w:val="00DE2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17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yperlink" Target="http://www.foodstandards.gov.au/" TargetMode="External"/><Relationship Id="rId23" Type="http://schemas.openxmlformats.org/officeDocument/2006/relationships/hyperlink" Target="https://www.12wbt.com/nutrition/how-many-calories/lose-weight" TargetMode="External"/><Relationship Id="rId24" Type="http://schemas.openxmlformats.org/officeDocument/2006/relationships/hyperlink" Target="http://shop.coles.com.au/online/national/specials"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foodstandards.gov.au/" TargetMode="External"/><Relationship Id="rId12" Type="http://schemas.openxmlformats.org/officeDocument/2006/relationships/hyperlink" Target="https://www.12wbt.com/nutrition/how-many-calories/lose-weight" TargetMode="External"/><Relationship Id="rId13" Type="http://schemas.openxmlformats.org/officeDocument/2006/relationships/image" Target="media/image4.png"/><Relationship Id="rId14" Type="http://schemas.openxmlformats.org/officeDocument/2006/relationships/hyperlink" Target="http://shop.coles.com.au/online/national/specials" TargetMode="External"/><Relationship Id="rId15" Type="http://schemas.openxmlformats.org/officeDocument/2006/relationships/hyperlink" Target="http://www.etymonline.com/" TargetMode="External"/><Relationship Id="rId16" Type="http://schemas.openxmlformats.org/officeDocument/2006/relationships/hyperlink" Target="http://www.fatsecretaustralia.com.au" TargetMode="External"/><Relationship Id="rId17" Type="http://schemas.openxmlformats.org/officeDocument/2006/relationships/hyperlink" Target="http://www.mbm.net.au/health/500-585.htm" TargetMode="External"/><Relationship Id="rId18" Type="http://schemas.openxmlformats.org/officeDocument/2006/relationships/hyperlink" Target="http://www.foodstandards.gov.au/consumer/additives"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15</Pages>
  <Words>2131</Words>
  <Characters>12151</Characters>
  <Application>Microsoft Macintosh Word</Application>
  <DocSecurity>0</DocSecurity>
  <Lines>101</Lines>
  <Paragraphs>28</Paragraphs>
  <ScaleCrop>false</ScaleCrop>
  <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Devlin</dc:creator>
  <cp:keywords/>
  <dc:description/>
  <cp:lastModifiedBy>Catherine Devlin</cp:lastModifiedBy>
  <cp:revision>5</cp:revision>
  <cp:lastPrinted>2012-11-09T00:17:00Z</cp:lastPrinted>
  <dcterms:created xsi:type="dcterms:W3CDTF">2014-09-12T00:07:00Z</dcterms:created>
  <dcterms:modified xsi:type="dcterms:W3CDTF">2014-09-12T04:17:00Z</dcterms:modified>
</cp:coreProperties>
</file>